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E8F2" w14:textId="7B05CF6C" w:rsidR="00265BA1" w:rsidRPr="003B2A5A" w:rsidRDefault="00265BA1" w:rsidP="00205AAA">
      <w:pPr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</w:pPr>
    </w:p>
    <w:p w14:paraId="50216441" w14:textId="77777777" w:rsidR="00265BA1" w:rsidRPr="003B2A5A" w:rsidRDefault="00265BA1" w:rsidP="00265BA1">
      <w:pPr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3B2A5A">
        <w:rPr>
          <w:rFonts w:ascii="Times New Roman" w:hAnsi="Times New Roman" w:cs="Times New Roman"/>
          <w:b/>
          <w:i/>
          <w:color w:val="000000" w:themeColor="text1"/>
        </w:rPr>
        <w:t>Załącznik nr 2b</w:t>
      </w:r>
    </w:p>
    <w:p w14:paraId="2C0FF16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color w:val="000000" w:themeColor="text1"/>
        </w:rPr>
        <w:t>ŚLĄSKI UNIWERSYTET MEDYCZNY</w:t>
      </w:r>
    </w:p>
    <w:p w14:paraId="7AABA898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color w:val="000000" w:themeColor="text1"/>
        </w:rPr>
        <w:t>W KATOWICACH</w:t>
      </w:r>
    </w:p>
    <w:p w14:paraId="5D6270F9" w14:textId="1FBAF44D" w:rsidR="00265BA1" w:rsidRPr="003B2A5A" w:rsidRDefault="00265BA1" w:rsidP="00205AAA">
      <w:pPr>
        <w:rPr>
          <w:rFonts w:ascii="Times New Roman" w:hAnsi="Times New Roman" w:cs="Times New Roman"/>
          <w:color w:val="000000" w:themeColor="text1"/>
        </w:rPr>
      </w:pPr>
    </w:p>
    <w:p w14:paraId="20C2A243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5D7A74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D382F76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F817E90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5E112BB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6988785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493CF43" w14:textId="77777777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82FDEE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</w:pPr>
      <w:r w:rsidRPr="003B2A5A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 xml:space="preserve">Program studiów </w:t>
      </w:r>
    </w:p>
    <w:p w14:paraId="2D545CF8" w14:textId="38974D01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i/>
          <w:smallCaps/>
          <w:color w:val="000000" w:themeColor="text1"/>
          <w:sz w:val="36"/>
          <w:szCs w:val="36"/>
        </w:rPr>
      </w:pPr>
      <w:r w:rsidRPr="003B2A5A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 xml:space="preserve">Dla kierunku </w:t>
      </w:r>
      <w:r w:rsidR="0094756B">
        <w:rPr>
          <w:rFonts w:ascii="Times New Roman" w:hAnsi="Times New Roman" w:cs="Times New Roman"/>
          <w:b/>
          <w:smallCaps/>
          <w:color w:val="000000" w:themeColor="text1"/>
          <w:sz w:val="28"/>
          <w:szCs w:val="28"/>
        </w:rPr>
        <w:t>farmacja</w:t>
      </w:r>
    </w:p>
    <w:p w14:paraId="187F50D7" w14:textId="2FF682D6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B2A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studia </w:t>
      </w:r>
      <w:r w:rsidR="004B6F3B" w:rsidRPr="003B2A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jednolite magisterskie</w:t>
      </w:r>
    </w:p>
    <w:p w14:paraId="674D0B2A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1B239E7" w14:textId="2DF88405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B2A5A">
        <w:rPr>
          <w:rFonts w:ascii="Times New Roman" w:hAnsi="Times New Roman" w:cs="Times New Roman"/>
          <w:b/>
        </w:rPr>
        <w:t xml:space="preserve">Cykl kształcenia </w:t>
      </w:r>
      <w:r w:rsidR="004B6F3B" w:rsidRPr="003B2A5A">
        <w:rPr>
          <w:rFonts w:ascii="Times New Roman" w:hAnsi="Times New Roman" w:cs="Times New Roman"/>
          <w:b/>
        </w:rPr>
        <w:t>202</w:t>
      </w:r>
      <w:r w:rsidR="00EA0346">
        <w:rPr>
          <w:rFonts w:ascii="Times New Roman" w:hAnsi="Times New Roman" w:cs="Times New Roman"/>
          <w:b/>
        </w:rPr>
        <w:t>3</w:t>
      </w:r>
      <w:r w:rsidR="0086754C" w:rsidRPr="003B2A5A">
        <w:rPr>
          <w:rFonts w:ascii="Times New Roman" w:hAnsi="Times New Roman" w:cs="Times New Roman"/>
          <w:b/>
        </w:rPr>
        <w:t>-</w:t>
      </w:r>
      <w:r w:rsidR="004B6F3B" w:rsidRPr="003B2A5A">
        <w:rPr>
          <w:rFonts w:ascii="Times New Roman" w:hAnsi="Times New Roman" w:cs="Times New Roman"/>
          <w:b/>
        </w:rPr>
        <w:t>20</w:t>
      </w:r>
      <w:r w:rsidR="00EA0346">
        <w:rPr>
          <w:rFonts w:ascii="Times New Roman" w:hAnsi="Times New Roman" w:cs="Times New Roman"/>
          <w:b/>
        </w:rPr>
        <w:t>29</w:t>
      </w:r>
    </w:p>
    <w:p w14:paraId="7D641F1E" w14:textId="77777777" w:rsidR="00265BA1" w:rsidRPr="003B2A5A" w:rsidRDefault="00265BA1" w:rsidP="00265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50AB7B1" w14:textId="46B2CF8D" w:rsidR="00265BA1" w:rsidRPr="003B2A5A" w:rsidRDefault="00265BA1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4D12226" w14:textId="3841C3D7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E02DB3B" w14:textId="672E2BFA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15A07C9" w14:textId="0781D6D3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B1B0857" w14:textId="6F79FD94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6020CC7" w14:textId="0AED1D40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566D975E" w14:textId="7EF39D4A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62E62780" w14:textId="77777777" w:rsidR="00205AAA" w:rsidRPr="003B2A5A" w:rsidRDefault="00205AAA" w:rsidP="00205AAA">
      <w:pPr>
        <w:tabs>
          <w:tab w:val="left" w:pos="1668"/>
        </w:tabs>
        <w:rPr>
          <w:rFonts w:ascii="Times New Roman" w:hAnsi="Times New Roman" w:cs="Times New Roman"/>
          <w:color w:val="000000" w:themeColor="text1"/>
        </w:rPr>
      </w:pPr>
    </w:p>
    <w:p w14:paraId="35757E75" w14:textId="5F1CF7C2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559B9BF" w14:textId="77777777" w:rsidR="00205AAA" w:rsidRPr="003B2A5A" w:rsidRDefault="00205AAA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5C8AEDB" w14:textId="77777777" w:rsidR="000B6868" w:rsidRPr="003B2A5A" w:rsidRDefault="000B6868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EE8DAF5" w14:textId="77777777" w:rsidR="000B6868" w:rsidRPr="003B2A5A" w:rsidRDefault="000B6868" w:rsidP="00265BA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735A319" w14:textId="77777777" w:rsidR="00265BA1" w:rsidRPr="003B2A5A" w:rsidRDefault="00265BA1" w:rsidP="00755BD7">
      <w:pPr>
        <w:pStyle w:val="Akapitzlist"/>
        <w:numPr>
          <w:ilvl w:val="0"/>
          <w:numId w:val="24"/>
        </w:numPr>
        <w:spacing w:after="200" w:line="276" w:lineRule="auto"/>
        <w:ind w:left="0" w:hanging="284"/>
        <w:rPr>
          <w:rFonts w:ascii="Times New Roman" w:hAnsi="Times New Roman" w:cs="Times New Roman"/>
          <w:b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</w:rPr>
        <w:lastRenderedPageBreak/>
        <w:t>OGÓLNA CHARAKTERYSTYKA STUDIÓW</w:t>
      </w:r>
    </w:p>
    <w:p w14:paraId="2FBEA67D" w14:textId="77777777" w:rsidR="00265BA1" w:rsidRPr="003B2A5A" w:rsidRDefault="00265BA1" w:rsidP="00265BA1">
      <w:pPr>
        <w:rPr>
          <w:rFonts w:ascii="Times New Roman" w:hAnsi="Times New Roman" w:cs="Times New Roman"/>
          <w:vanish/>
          <w:color w:val="000000" w:themeColor="text1"/>
        </w:rPr>
      </w:pPr>
    </w:p>
    <w:tbl>
      <w:tblPr>
        <w:tblpPr w:leftFromText="141" w:rightFromText="141" w:vertAnchor="text" w:horzAnchor="margin" w:tblpY="367"/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5"/>
        <w:gridCol w:w="2506"/>
        <w:gridCol w:w="2277"/>
      </w:tblGrid>
      <w:tr w:rsidR="006B0409" w:rsidRPr="003B2A5A" w14:paraId="27026B15" w14:textId="77777777" w:rsidTr="00C618A1">
        <w:trPr>
          <w:trHeight w:val="556"/>
        </w:trPr>
        <w:tc>
          <w:tcPr>
            <w:tcW w:w="4365" w:type="dxa"/>
            <w:vAlign w:val="center"/>
          </w:tcPr>
          <w:p w14:paraId="4005C9EC" w14:textId="77777777" w:rsidR="00265BA1" w:rsidRPr="003B2A5A" w:rsidRDefault="00265BA1" w:rsidP="00C618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Kierunek studiów:</w:t>
            </w:r>
          </w:p>
        </w:tc>
        <w:tc>
          <w:tcPr>
            <w:tcW w:w="4783" w:type="dxa"/>
            <w:gridSpan w:val="2"/>
            <w:vAlign w:val="center"/>
          </w:tcPr>
          <w:p w14:paraId="39204BA2" w14:textId="742B7428" w:rsidR="00265BA1" w:rsidRPr="003B2A5A" w:rsidRDefault="0094756B" w:rsidP="00C61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FARMACJA</w:t>
            </w:r>
          </w:p>
        </w:tc>
      </w:tr>
      <w:tr w:rsidR="006B0409" w:rsidRPr="003B2A5A" w14:paraId="142E00E1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22D2C751" w14:textId="77777777" w:rsidR="00265BA1" w:rsidRPr="003B2A5A" w:rsidRDefault="00265BA1" w:rsidP="00C618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Forma studiów:</w:t>
            </w:r>
          </w:p>
        </w:tc>
        <w:tc>
          <w:tcPr>
            <w:tcW w:w="4783" w:type="dxa"/>
            <w:gridSpan w:val="2"/>
            <w:vAlign w:val="center"/>
          </w:tcPr>
          <w:p w14:paraId="0B353B3B" w14:textId="2871B756" w:rsidR="00265BA1" w:rsidRPr="003B2A5A" w:rsidRDefault="003B2A5A" w:rsidP="00C61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STACJONARNE</w:t>
            </w:r>
          </w:p>
        </w:tc>
      </w:tr>
      <w:tr w:rsidR="003B2A5A" w:rsidRPr="003B2A5A" w14:paraId="40154802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43E4854A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Poziom kształcenia:</w:t>
            </w:r>
          </w:p>
        </w:tc>
        <w:tc>
          <w:tcPr>
            <w:tcW w:w="4783" w:type="dxa"/>
            <w:gridSpan w:val="2"/>
            <w:vAlign w:val="center"/>
          </w:tcPr>
          <w:p w14:paraId="30DA41A6" w14:textId="64B51EE0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JEDNOLITE STUDIA MAGISTERSKIE</w:t>
            </w:r>
          </w:p>
        </w:tc>
      </w:tr>
      <w:tr w:rsidR="003B2A5A" w:rsidRPr="003B2A5A" w14:paraId="37F48E5D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0B78523E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Profil kształcenia:</w:t>
            </w:r>
          </w:p>
        </w:tc>
        <w:tc>
          <w:tcPr>
            <w:tcW w:w="4783" w:type="dxa"/>
            <w:gridSpan w:val="2"/>
            <w:vAlign w:val="center"/>
          </w:tcPr>
          <w:p w14:paraId="21F7BC03" w14:textId="520E01B2" w:rsidR="003B2A5A" w:rsidRPr="003B2A5A" w:rsidRDefault="0094756B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ogólnoakademicki</w:t>
            </w:r>
          </w:p>
        </w:tc>
      </w:tr>
      <w:tr w:rsidR="003B2A5A" w:rsidRPr="003B2A5A" w14:paraId="688FFBA8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3C06665E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Dziedzina/dyscyplina naukowa:</w:t>
            </w:r>
          </w:p>
        </w:tc>
        <w:tc>
          <w:tcPr>
            <w:tcW w:w="4783" w:type="dxa"/>
            <w:gridSpan w:val="2"/>
            <w:vAlign w:val="center"/>
          </w:tcPr>
          <w:p w14:paraId="5C920328" w14:textId="4C60B924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nauk medycznych i nauk o zdrowiu/</w:t>
            </w:r>
            <w:r w:rsidR="0094756B">
              <w:rPr>
                <w:rFonts w:ascii="Times New Roman" w:hAnsi="Times New Roman" w:cs="Times New Roman"/>
                <w:b/>
                <w:color w:val="000000" w:themeColor="text1"/>
              </w:rPr>
              <w:t>nauki farmaceutyczne (100%)</w:t>
            </w:r>
          </w:p>
        </w:tc>
      </w:tr>
      <w:tr w:rsidR="003B2A5A" w:rsidRPr="003B2A5A" w14:paraId="302F81C9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76B64BF9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Poziom Polskiej Ramy Kwalifikacji:</w:t>
            </w:r>
          </w:p>
        </w:tc>
        <w:tc>
          <w:tcPr>
            <w:tcW w:w="4783" w:type="dxa"/>
            <w:gridSpan w:val="2"/>
            <w:vAlign w:val="center"/>
          </w:tcPr>
          <w:p w14:paraId="4A8D7788" w14:textId="430FFFED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PRK VII</w:t>
            </w:r>
          </w:p>
        </w:tc>
      </w:tr>
      <w:tr w:rsidR="003B2A5A" w:rsidRPr="003B2A5A" w14:paraId="4151020F" w14:textId="77777777" w:rsidTr="00C618A1">
        <w:trPr>
          <w:trHeight w:val="439"/>
        </w:trPr>
        <w:tc>
          <w:tcPr>
            <w:tcW w:w="4365" w:type="dxa"/>
            <w:vAlign w:val="center"/>
          </w:tcPr>
          <w:p w14:paraId="2992CCA5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Tytuł zawodowy nadawany absolwentom:</w:t>
            </w:r>
          </w:p>
        </w:tc>
        <w:tc>
          <w:tcPr>
            <w:tcW w:w="4783" w:type="dxa"/>
            <w:gridSpan w:val="2"/>
            <w:vAlign w:val="center"/>
          </w:tcPr>
          <w:p w14:paraId="7FC19A7F" w14:textId="6060147F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</w:rPr>
              <w:t>MAGISTER</w:t>
            </w:r>
          </w:p>
        </w:tc>
      </w:tr>
      <w:tr w:rsidR="003B2A5A" w:rsidRPr="003B2A5A" w14:paraId="7A4C2FF6" w14:textId="77777777" w:rsidTr="00C618A1">
        <w:trPr>
          <w:trHeight w:val="619"/>
        </w:trPr>
        <w:tc>
          <w:tcPr>
            <w:tcW w:w="6871" w:type="dxa"/>
            <w:gridSpan w:val="2"/>
            <w:vAlign w:val="center"/>
          </w:tcPr>
          <w:p w14:paraId="5BC8C01B" w14:textId="77777777" w:rsidR="003B2A5A" w:rsidRPr="003B2A5A" w:rsidRDefault="003B2A5A" w:rsidP="003B2A5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Nazwa wskaźnika</w:t>
            </w:r>
          </w:p>
        </w:tc>
        <w:tc>
          <w:tcPr>
            <w:tcW w:w="2277" w:type="dxa"/>
            <w:vAlign w:val="center"/>
          </w:tcPr>
          <w:p w14:paraId="3F7EB0AA" w14:textId="77777777" w:rsidR="003B2A5A" w:rsidRPr="003B2A5A" w:rsidRDefault="003B2A5A" w:rsidP="003B2A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Liczba punktów ECTS/Liczba godzin</w:t>
            </w:r>
          </w:p>
        </w:tc>
      </w:tr>
      <w:tr w:rsidR="0094756B" w:rsidRPr="003B2A5A" w14:paraId="517B007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57D8F823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Liczba semestrów i punktów ECTS konieczna do ukończenia studiów na ocenianym kierunku na danym poziomie</w:t>
            </w:r>
          </w:p>
        </w:tc>
        <w:tc>
          <w:tcPr>
            <w:tcW w:w="2277" w:type="dxa"/>
            <w:vAlign w:val="center"/>
          </w:tcPr>
          <w:p w14:paraId="39B435A6" w14:textId="467A303B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11</w:t>
            </w:r>
            <w:r w:rsidRPr="00364B4E">
              <w:t xml:space="preserve"> / </w:t>
            </w:r>
            <w:r w:rsidRPr="00364B4E">
              <w:rPr>
                <w:b/>
              </w:rPr>
              <w:t>3</w:t>
            </w:r>
            <w:r w:rsidR="00ED4667">
              <w:rPr>
                <w:b/>
              </w:rPr>
              <w:t>6</w:t>
            </w:r>
            <w:r w:rsidRPr="00364B4E">
              <w:rPr>
                <w:b/>
              </w:rPr>
              <w:t>0</w:t>
            </w:r>
          </w:p>
        </w:tc>
      </w:tr>
      <w:tr w:rsidR="0094756B" w:rsidRPr="003B2A5A" w14:paraId="277249B9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76CDA2EE" w14:textId="1D2A9E59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Łączna liczba godzin zajęć i praktyk zawodowych</w:t>
            </w:r>
          </w:p>
        </w:tc>
        <w:tc>
          <w:tcPr>
            <w:tcW w:w="2277" w:type="dxa"/>
            <w:vAlign w:val="center"/>
          </w:tcPr>
          <w:p w14:paraId="49F06C29" w14:textId="6A08C5D8" w:rsidR="0094756B" w:rsidRPr="003B2A5A" w:rsidRDefault="00B47235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4027">
              <w:rPr>
                <w:b/>
              </w:rPr>
              <w:t>53</w:t>
            </w:r>
            <w:r w:rsidR="00797504">
              <w:rPr>
                <w:b/>
              </w:rPr>
              <w:t>40</w:t>
            </w:r>
          </w:p>
        </w:tc>
      </w:tr>
      <w:tr w:rsidR="0094756B" w:rsidRPr="003B2A5A" w14:paraId="25DDE9D4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6682F61A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</w:rPr>
            </w:pPr>
            <w:r w:rsidRPr="003B2A5A">
              <w:rPr>
                <w:rFonts w:ascii="Times New Roman" w:hAnsi="Times New Roman" w:cs="Times New Roman"/>
              </w:rPr>
              <w:t>Łączna 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2277" w:type="dxa"/>
            <w:vAlign w:val="center"/>
          </w:tcPr>
          <w:p w14:paraId="4928309E" w14:textId="780B4C96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195</w:t>
            </w:r>
          </w:p>
        </w:tc>
      </w:tr>
      <w:tr w:rsidR="0094756B" w:rsidRPr="003B2A5A" w14:paraId="5195A37F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4D6027FB" w14:textId="77777777" w:rsidR="0094756B" w:rsidRPr="003B2A5A" w:rsidRDefault="0094756B" w:rsidP="0094756B">
            <w:pPr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ECTS, jaką student musi uzyskać w ramach zajęć z dziedziny nauk humanistycznych lub nauk społecznych</w:t>
            </w:r>
            <w:r w:rsidRPr="003B2A5A">
              <w:rPr>
                <w:rFonts w:ascii="Times New Roman" w:hAnsi="Times New Roman" w:cs="Times New Roman"/>
                <w:color w:val="000000" w:themeColor="text1"/>
              </w:rPr>
              <w:sym w:font="Symbol" w:char="F02D"/>
            </w:r>
            <w:r w:rsidRPr="003B2A5A">
              <w:rPr>
                <w:rFonts w:ascii="Times New Roman" w:hAnsi="Times New Roman" w:cs="Times New Roman"/>
                <w:color w:val="000000" w:themeColor="text1"/>
              </w:rPr>
              <w:t>w przypadku kierunków studiów przyporządkowanych do dyscyplin w ramach dziedzin innych niż odpowiednio nauki humanistyczne lub nauki społeczne</w:t>
            </w:r>
          </w:p>
        </w:tc>
        <w:tc>
          <w:tcPr>
            <w:tcW w:w="2277" w:type="dxa"/>
            <w:vAlign w:val="center"/>
          </w:tcPr>
          <w:p w14:paraId="7CEAAA56" w14:textId="05724FD0" w:rsidR="0094756B" w:rsidRPr="003B2A5A" w:rsidRDefault="0094756B" w:rsidP="0094756B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9</w:t>
            </w:r>
          </w:p>
        </w:tc>
      </w:tr>
      <w:tr w:rsidR="0094756B" w:rsidRPr="003B2A5A" w14:paraId="24D6CB73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74AE1B85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praktykom zawodowym/wymiar praktyk zawodowych</w:t>
            </w:r>
          </w:p>
        </w:tc>
        <w:tc>
          <w:tcPr>
            <w:tcW w:w="2277" w:type="dxa"/>
            <w:vAlign w:val="center"/>
          </w:tcPr>
          <w:p w14:paraId="5662BC18" w14:textId="0515D9A4" w:rsidR="0094756B" w:rsidRPr="003B2A5A" w:rsidRDefault="00ED4667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4027">
              <w:rPr>
                <w:b/>
              </w:rPr>
              <w:t>72</w:t>
            </w:r>
            <w:r w:rsidR="0094756B" w:rsidRPr="007E4027">
              <w:rPr>
                <w:b/>
              </w:rPr>
              <w:t>/</w:t>
            </w:r>
            <w:r w:rsidR="0094756B" w:rsidRPr="00364B4E">
              <w:rPr>
                <w:b/>
              </w:rPr>
              <w:t>1280</w:t>
            </w:r>
          </w:p>
        </w:tc>
      </w:tr>
      <w:tr w:rsidR="0094756B" w:rsidRPr="003B2A5A" w14:paraId="4E618F45" w14:textId="77777777" w:rsidTr="00B519A1">
        <w:trPr>
          <w:trHeight w:val="20"/>
        </w:trPr>
        <w:tc>
          <w:tcPr>
            <w:tcW w:w="6871" w:type="dxa"/>
            <w:gridSpan w:val="2"/>
            <w:shd w:val="clear" w:color="auto" w:fill="FFFFFF" w:themeFill="background1"/>
            <w:vAlign w:val="center"/>
          </w:tcPr>
          <w:p w14:paraId="5F47AF60" w14:textId="62F19449" w:rsidR="0094756B" w:rsidRPr="00B519A1" w:rsidRDefault="00AE7C18" w:rsidP="00853DA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519A1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zajęciom związanym z prowadzoną w uczelni działalnością naukową w dyscyplinie lub dyscyplinach, do których przyporządkowany jest kierunek studiów i uwzględniająca udział studentów w zajęciach przygotowujących do prowadzenia działalności naukowej lub udział w tej działalności</w:t>
            </w:r>
          </w:p>
        </w:tc>
        <w:tc>
          <w:tcPr>
            <w:tcW w:w="2277" w:type="dxa"/>
            <w:shd w:val="clear" w:color="auto" w:fill="FFFFFF" w:themeFill="background1"/>
            <w:vAlign w:val="center"/>
          </w:tcPr>
          <w:p w14:paraId="5C1FE358" w14:textId="0544AE91" w:rsidR="0094756B" w:rsidRPr="00B519A1" w:rsidRDefault="00853DA9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19A1">
              <w:rPr>
                <w:b/>
              </w:rPr>
              <w:t>2</w:t>
            </w:r>
            <w:r w:rsidR="000032AA" w:rsidRPr="00B519A1">
              <w:rPr>
                <w:b/>
              </w:rPr>
              <w:t>15</w:t>
            </w:r>
          </w:p>
        </w:tc>
      </w:tr>
      <w:tr w:rsidR="0094756B" w:rsidRPr="003B2A5A" w14:paraId="65DBEEC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0FC21DEA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Łączna liczba punktów ECTS przyporządkowana zajęciom do wyboru</w:t>
            </w:r>
          </w:p>
        </w:tc>
        <w:tc>
          <w:tcPr>
            <w:tcW w:w="2277" w:type="dxa"/>
            <w:vAlign w:val="center"/>
          </w:tcPr>
          <w:p w14:paraId="2502574D" w14:textId="6081184F" w:rsidR="0094756B" w:rsidRPr="003B2A5A" w:rsidRDefault="006324FE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4667">
              <w:rPr>
                <w:b/>
              </w:rPr>
              <w:t>22</w:t>
            </w:r>
          </w:p>
        </w:tc>
      </w:tr>
      <w:tr w:rsidR="0094756B" w:rsidRPr="003B2A5A" w14:paraId="3630AA46" w14:textId="77777777" w:rsidTr="00C618A1">
        <w:trPr>
          <w:trHeight w:val="20"/>
        </w:trPr>
        <w:tc>
          <w:tcPr>
            <w:tcW w:w="6871" w:type="dxa"/>
            <w:gridSpan w:val="2"/>
            <w:vAlign w:val="center"/>
          </w:tcPr>
          <w:p w14:paraId="41641EE9" w14:textId="77777777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color w:val="000000" w:themeColor="text1"/>
              </w:rPr>
              <w:t>W przypadku stacjonarnych studiów pierwszego stopnia i jednolitych studiów magisterskich liczba godzin zajęć z wychowania fizycznego.</w:t>
            </w:r>
          </w:p>
        </w:tc>
        <w:tc>
          <w:tcPr>
            <w:tcW w:w="2277" w:type="dxa"/>
            <w:vAlign w:val="center"/>
          </w:tcPr>
          <w:p w14:paraId="3902A996" w14:textId="17CA3014" w:rsidR="0094756B" w:rsidRPr="003B2A5A" w:rsidRDefault="0094756B" w:rsidP="0094756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4B4E">
              <w:rPr>
                <w:b/>
              </w:rPr>
              <w:t>60</w:t>
            </w:r>
          </w:p>
        </w:tc>
      </w:tr>
    </w:tbl>
    <w:p w14:paraId="0400FD8D" w14:textId="77777777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p w14:paraId="1183B6ED" w14:textId="6624A2D9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  <w:sz w:val="20"/>
        </w:rPr>
        <w:t xml:space="preserve">Wskaźniki dotyczące programu studiów określone w rozporządzeniu Ministra Nauki i Szkolnictwa Wyższego z dnia 27 września 2018 r. w sprawie studiów </w:t>
      </w:r>
      <w:r w:rsidR="00602841" w:rsidRPr="003B2A5A">
        <w:rPr>
          <w:rFonts w:ascii="Times New Roman" w:hAnsi="Times New Roman" w:cs="Times New Roman"/>
          <w:b/>
          <w:color w:val="000000" w:themeColor="text1"/>
          <w:sz w:val="20"/>
        </w:rPr>
        <w:t>(Dz.U. 2018 poz. 1861, z późn. zm.)</w:t>
      </w:r>
    </w:p>
    <w:p w14:paraId="050D6C81" w14:textId="1E97A554" w:rsidR="00265BA1" w:rsidRPr="003B2A5A" w:rsidRDefault="00265BA1" w:rsidP="0040581C">
      <w:pPr>
        <w:ind w:left="142" w:hanging="426"/>
        <w:jc w:val="both"/>
        <w:rPr>
          <w:rFonts w:ascii="Times New Roman" w:hAnsi="Times New Roman" w:cs="Times New Roman"/>
          <w:color w:val="000000" w:themeColor="text1"/>
        </w:rPr>
      </w:pPr>
      <w:r w:rsidRPr="003B2A5A">
        <w:rPr>
          <w:rFonts w:ascii="Times New Roman" w:hAnsi="Times New Roman" w:cs="Times New Roman"/>
          <w:b/>
          <w:color w:val="000000" w:themeColor="text1"/>
        </w:rPr>
        <w:t>II.</w:t>
      </w:r>
      <w:r w:rsidRPr="003B2A5A">
        <w:rPr>
          <w:rFonts w:ascii="Times New Roman" w:hAnsi="Times New Roman" w:cs="Times New Roman"/>
          <w:b/>
          <w:color w:val="000000" w:themeColor="text1"/>
        </w:rPr>
        <w:tab/>
        <w:t xml:space="preserve">OPIS ZAKŁADANYCH EFEKTÓW UCZENIA SIĘ </w:t>
      </w:r>
      <w:r w:rsidRPr="003B2A5A">
        <w:rPr>
          <w:rFonts w:ascii="Times New Roman" w:hAnsi="Times New Roman" w:cs="Times New Roman"/>
          <w:color w:val="000000" w:themeColor="text1"/>
        </w:rPr>
        <w:t>z uwzględnieniem uniwersalnych charakterystyk pierwszego stopnia określonych w ustawie z dnia 22 grudnia 2015 r. o Zintegrowanym Systemie Kwalifikacji (</w:t>
      </w:r>
      <w:r w:rsidR="0086754C" w:rsidRPr="003B2A5A">
        <w:rPr>
          <w:rFonts w:ascii="Times New Roman" w:hAnsi="Times New Roman" w:cs="Times New Roman"/>
          <w:color w:val="000000" w:themeColor="text1"/>
        </w:rPr>
        <w:t>Dz. U. z 2020 r. poz. 226</w:t>
      </w:r>
      <w:r w:rsidRPr="003B2A5A">
        <w:rPr>
          <w:rFonts w:ascii="Times New Roman" w:hAnsi="Times New Roman" w:cs="Times New Roman"/>
          <w:color w:val="000000" w:themeColor="text1"/>
        </w:rPr>
        <w:t xml:space="preserve">) oraz charakterystyk drugiego stopnia efektów uczenia się określonych w rozporządzeniu Ministra Nauki i Szkolnictwa Wyższego z dnia 14 listopada </w:t>
      </w:r>
      <w:r w:rsidRPr="003B2A5A">
        <w:rPr>
          <w:rFonts w:ascii="Times New Roman" w:hAnsi="Times New Roman" w:cs="Times New Roman"/>
          <w:color w:val="000000" w:themeColor="text1"/>
        </w:rPr>
        <w:lastRenderedPageBreak/>
        <w:t>2018 r. w sprawie charakterystyk drugiego stopnia efektów uczenia się dla kwalifikacji na poziomach 6–8 Polskiej Ramy Kwalifikacji (Dz. U. z 2018 r. poz. 2218).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678"/>
        <w:gridCol w:w="1417"/>
        <w:gridCol w:w="1446"/>
      </w:tblGrid>
      <w:tr w:rsidR="006B0409" w:rsidRPr="003B2A5A" w14:paraId="4AF8855B" w14:textId="77777777" w:rsidTr="00C618A1">
        <w:trPr>
          <w:trHeight w:val="1074"/>
        </w:trPr>
        <w:tc>
          <w:tcPr>
            <w:tcW w:w="1560" w:type="dxa"/>
            <w:shd w:val="clear" w:color="auto" w:fill="auto"/>
          </w:tcPr>
          <w:p w14:paraId="6F08527F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Symbol</w:t>
            </w:r>
          </w:p>
        </w:tc>
        <w:tc>
          <w:tcPr>
            <w:tcW w:w="4678" w:type="dxa"/>
            <w:shd w:val="clear" w:color="auto" w:fill="auto"/>
          </w:tcPr>
          <w:p w14:paraId="2D51D6D6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Kierunkowe efekty uczenia się</w:t>
            </w:r>
          </w:p>
        </w:tc>
        <w:tc>
          <w:tcPr>
            <w:tcW w:w="1417" w:type="dxa"/>
            <w:shd w:val="clear" w:color="auto" w:fill="auto"/>
          </w:tcPr>
          <w:p w14:paraId="37AB9D98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uniwersalnych charakterystyk poziomów PRK</w:t>
            </w: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14:paraId="4DC99F7E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charakterystyk drugiego stopnia</w:t>
            </w:r>
            <w:r w:rsidRPr="003B2A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</w:tr>
      <w:tr w:rsidR="0006661D" w:rsidRPr="003B2A5A" w14:paraId="07D385D6" w14:textId="77777777" w:rsidTr="00C618A1">
        <w:trPr>
          <w:trHeight w:val="251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5E80A1FE" w14:textId="31774E39" w:rsidR="0006661D" w:rsidRPr="003B2A5A" w:rsidRDefault="0006661D" w:rsidP="000666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Ogólne</w:t>
            </w:r>
          </w:p>
        </w:tc>
      </w:tr>
      <w:tr w:rsidR="006B0409" w:rsidRPr="003B2A5A" w14:paraId="754E194D" w14:textId="77777777" w:rsidTr="00C618A1">
        <w:trPr>
          <w:trHeight w:val="251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3B20D311" w14:textId="77777777" w:rsidR="00265BA1" w:rsidRPr="003B2A5A" w:rsidRDefault="00265BA1" w:rsidP="00C618A1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Wiedza: absolwent zna i rozumie</w:t>
            </w:r>
          </w:p>
        </w:tc>
      </w:tr>
      <w:tr w:rsidR="0094756B" w:rsidRPr="003B2A5A" w14:paraId="0D062E84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A546F0D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O.W1</w:t>
            </w:r>
            <w:r>
              <w:rPr>
                <w:b/>
              </w:rPr>
              <w:t>.</w:t>
            </w:r>
          </w:p>
          <w:p w14:paraId="502D8EEA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ED08F3B" w14:textId="1280D74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z zakresu dyscypliny naukowej – nauki farmaceutyczne – w stopniu zaawansowanym;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3BDAD" w14:textId="4850A03B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605768" w14:textId="2D2828BD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74A86C3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434FA05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O.W2</w:t>
            </w:r>
            <w:r>
              <w:rPr>
                <w:b/>
              </w:rPr>
              <w:t>.</w:t>
            </w:r>
          </w:p>
          <w:p w14:paraId="481891D1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19ED88A" w14:textId="73D03B4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z zakresu dyscyplin naukowych – nauki medyczne (w tym etiologię najczęstszych jednostek chorobowych), nauki biologiczne, nauki chemiczne, a także z dziedziny nauk społecznych – w stopniu ogólnym;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E60943" w14:textId="581FD49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FE352C" w14:textId="056A9E2C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EA7107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F6889C6" w14:textId="77777777" w:rsidR="0094756B" w:rsidRPr="0019740F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O.W3</w:t>
            </w:r>
            <w:r>
              <w:rPr>
                <w:b/>
              </w:rPr>
              <w:t>.</w:t>
            </w:r>
          </w:p>
          <w:p w14:paraId="653FDF84" w14:textId="7777777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E6EB26D" w14:textId="167FD7C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produkty lecznicze, substancje lecznicze i substancje wykorzystywane do wytwarzania leków, technologię farmaceutyczną, skutki działania substancji i produktów leczniczych na organizm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BFF9E1" w14:textId="582AB669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E2175C" w14:textId="25F4367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4B47266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CD80AEE" w14:textId="58B1288D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28087A" w14:textId="4184FEC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badania substancji i produktów leczniczych pod względem fizykochemicznym, farmaceutycznym, farmakokinetycznym, farmakologicznym, toksykologicznym i klinicznym;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DA1D1E" w14:textId="79A4BE05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9BD7DA" w14:textId="361D08C0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3597062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4F242808" w14:textId="1F6D7D5F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O.W5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2090B3" w14:textId="262ECED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praktycznej farmakoterapii specjalistycznej w zakresie medycyny rodzinnej, chorób wewnętrznych, pediatrii i geriatrii;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BFC0B" w14:textId="401ACAE4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E103BE" w14:textId="08235B22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725E2211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658EEA0" w14:textId="10A0876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O.W6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C72540" w14:textId="6CC1F0E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postępowania farmakoterapeutycznego i stosowania leków, wyrobów medycznych oraz środków spożywczych specjalnego przeznaczenia żywieniowego w procesie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ECD9C6" w14:textId="5EE65715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6B4C63" w14:textId="615B60EC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539410C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A65B1C5" w14:textId="7976FD3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O.W7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61C0CA" w14:textId="6744F11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sprawowania opieki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2DC046" w14:textId="45A79AB1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P7U_W,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3634CA" w14:textId="7EEC3F98" w:rsidR="0094756B" w:rsidRPr="003B1CD6" w:rsidRDefault="0094756B" w:rsidP="0094756B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CD6">
              <w:t>P7S_WG</w:t>
            </w:r>
          </w:p>
        </w:tc>
      </w:tr>
      <w:tr w:rsidR="0094756B" w:rsidRPr="003B2A5A" w14:paraId="4AFE48F2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3AF98C6" w14:textId="1A601753" w:rsidR="0094756B" w:rsidRPr="0019740F" w:rsidRDefault="0094756B" w:rsidP="0094756B">
            <w:pPr>
              <w:jc w:val="center"/>
              <w:rPr>
                <w:b/>
              </w:rPr>
            </w:pPr>
            <w:r w:rsidRPr="0094756B">
              <w:rPr>
                <w:b/>
              </w:rPr>
              <w:t>O.W8.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849A7B" w14:textId="5AE0F6E9" w:rsidR="0094756B" w:rsidRPr="00783C7A" w:rsidRDefault="0094756B" w:rsidP="0094756B">
            <w:r w:rsidRPr="00B451E9">
              <w:rPr>
                <w:rFonts w:cstheme="minorHAnsi"/>
              </w:rPr>
              <w:t>etyczne, prawne i społeczne uwarunkowania wykonywania zawodu farmaceuty.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271D26" w14:textId="77777777" w:rsidR="0094756B" w:rsidRPr="003B1CD6" w:rsidRDefault="0094756B" w:rsidP="0094756B">
            <w:pPr>
              <w:spacing w:after="0" w:line="480" w:lineRule="auto"/>
              <w:jc w:val="center"/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B962B0B" w14:textId="77777777" w:rsidR="0094756B" w:rsidRPr="003B1CD6" w:rsidRDefault="0094756B" w:rsidP="0094756B">
            <w:pPr>
              <w:spacing w:after="0" w:line="480" w:lineRule="auto"/>
              <w:jc w:val="center"/>
            </w:pPr>
          </w:p>
        </w:tc>
      </w:tr>
      <w:tr w:rsidR="0094756B" w:rsidRPr="003B2A5A" w14:paraId="62CB6857" w14:textId="77777777" w:rsidTr="00370061">
        <w:tc>
          <w:tcPr>
            <w:tcW w:w="9101" w:type="dxa"/>
            <w:gridSpan w:val="4"/>
            <w:shd w:val="clear" w:color="auto" w:fill="auto"/>
            <w:vAlign w:val="center"/>
          </w:tcPr>
          <w:p w14:paraId="4133297D" w14:textId="77777777" w:rsidR="0094756B" w:rsidRPr="003B2A5A" w:rsidRDefault="0094756B" w:rsidP="0094756B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Umiejętności: absolwent potrafi</w:t>
            </w:r>
          </w:p>
        </w:tc>
      </w:tr>
      <w:tr w:rsidR="0094756B" w:rsidRPr="003B2A5A" w14:paraId="018AAB9F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306EB9D5" w14:textId="466F585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DBED42" w14:textId="70405E7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sporządzać leki i oceniać ich jakość oraz prowadzić obrót produktami leczniczymi i wyrobami medycznymi;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29BE63" w14:textId="692C4D7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E79CBC2" w14:textId="63A4715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67DB3160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28A7FA76" w14:textId="389BD4BF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lastRenderedPageBreak/>
              <w:t>O.U2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4057C9" w14:textId="7075654E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sprawować nadzór na obrotem, przechowywaniem i stosowaniem substancji i produktów leczniczych, wyrobów medycznych oraz środków spożywczych specjalnego przeznaczenia żywieniowego;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748877" w14:textId="23124C3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A4443F" w14:textId="1001D8B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0F11CCEE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A0F355D" w14:textId="4D3D7B8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O.U3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7ED9ED" w14:textId="62BC4C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prowadzić badania chemiczne, farmaceutyczne, farmakologiczne, toksykologiczne oraz badania skuteczności i bezpieczeństwa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7B01DD" w14:textId="594C3AC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7032792" w14:textId="5C76BA2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39590CFF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5779CBE" w14:textId="0E9080FD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C50468" w14:textId="6CC6619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wyszukiwać, analizować i interpretować informacje dotyczące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46EC62" w14:textId="238DA47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E76D4E" w14:textId="0BEC5F9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4BB2BA08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7E93212E" w14:textId="0B13B842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6CD446" w14:textId="119B6B2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swoją wiedzę i umiejętności na rzecz pacjenta, w celu wspomagania i nadzorowania procesów związanych ze stosowaniem leków w terapii, diagnostyce i profilaktyce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18774C" w14:textId="737B578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A54772" w14:textId="5DD9A97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04AAB2AB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262F994" w14:textId="1AF02DA4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0D4A41" w14:textId="126A63C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porad farmaceutycznych i prowadzić opiekę farmaceutyczną;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E66EE3" w14:textId="6CB5CC3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38F20D" w14:textId="1567C3F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6C57094A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6EC6F79" w14:textId="44F8E183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7D61E7" w14:textId="1681998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wiedzę w zakresie racjonalizacji i optymalizacji terapii, współpracując w zespole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21B8CE" w14:textId="0CD155A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BB812B" w14:textId="55CF59CE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94756B" w:rsidRPr="003B2A5A" w14:paraId="36FA4820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7A04136" w14:textId="71C8F200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O.U8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F26998" w14:textId="04EB0B7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własną aktywność edukacyjną i stale dokształcać się w celu aktualizacji wiedzy;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C9AFCE" w14:textId="144E3F5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6A4587" w14:textId="18E0BE9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P7S_UU</w:t>
            </w:r>
          </w:p>
        </w:tc>
      </w:tr>
      <w:tr w:rsidR="0094756B" w:rsidRPr="003B2A5A" w14:paraId="47552A59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55C949AA" w14:textId="47A3CBA9" w:rsidR="0094756B" w:rsidRPr="00667931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O.U9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1BDCF2" w14:textId="4824662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inspirować proces uczenia się innych osób;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7EFC2" w14:textId="62216DE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B58FA9" w14:textId="378237B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167BC11D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060A9819" w14:textId="6A5DB017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O.U10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79ADC7" w14:textId="37705C7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komunikować się z pacjentem i jego rodziną w atmosferze zaufania, z uwzględnieniem potrzeb pacjenta i jego praw;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0C9C0F" w14:textId="23006F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CBD373" w14:textId="62B8F31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61BF7384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44A97F10" w14:textId="273952C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7C698C" w14:textId="6C97D05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komunikować się ze współpracownikami w zespole i dzielić się wiedzą;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E9E672" w14:textId="56069FE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3A5AF0" w14:textId="573084F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94756B" w:rsidRPr="003B2A5A" w14:paraId="3A432A6A" w14:textId="77777777" w:rsidTr="00370061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6DA3CCA4" w14:textId="5D2854E8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O.U12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EE922F" w14:textId="1721742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krytycznie oceniać wyniki badań naukowych i odpowiednio uzasadniać stanowisko.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6AF06A" w14:textId="6422B1C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95D618" w14:textId="220AC68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94756B" w:rsidRPr="003B2A5A" w14:paraId="0BB8840A" w14:textId="77777777" w:rsidTr="00370061">
        <w:tc>
          <w:tcPr>
            <w:tcW w:w="9101" w:type="dxa"/>
            <w:gridSpan w:val="4"/>
            <w:shd w:val="clear" w:color="auto" w:fill="auto"/>
            <w:vAlign w:val="center"/>
          </w:tcPr>
          <w:p w14:paraId="3FE69395" w14:textId="77777777" w:rsidR="0094756B" w:rsidRPr="003B2A5A" w:rsidRDefault="0094756B" w:rsidP="0094756B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Kompetencje społeczne: absolwent jest gotów do</w:t>
            </w:r>
          </w:p>
        </w:tc>
      </w:tr>
      <w:tr w:rsidR="0094756B" w:rsidRPr="003B2A5A" w14:paraId="091085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AE2875" w14:textId="7F1C053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O.K1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52EC83" w14:textId="5637996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nawiązywania relacji z pacjentem i współpracownikami opartej na wzajemnym zaufaniu i poszanowaniu;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485FE4" w14:textId="011BB98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9382DF" w14:textId="1FA930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3560FAB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BBDEF2" w14:textId="7100F661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O.K2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64E52C" w14:textId="2E05954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dostrzegania i rozpoznawania własnych ograniczeń, dokonywania samooceny deficytów i potrzeb edukacyjnych;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89B2F" w14:textId="24B3FC4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261784" w14:textId="27E1E931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P7S_KK</w:t>
            </w:r>
          </w:p>
        </w:tc>
      </w:tr>
      <w:tr w:rsidR="0094756B" w:rsidRPr="003B2A5A" w14:paraId="1C3A45B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B5056E1" w14:textId="4CF8DA8D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lastRenderedPageBreak/>
              <w:t>O.K3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219EE0" w14:textId="273DBFB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wdrażania zasad koleżeństwa zawodowego i współpracy w zespole specjalistów, w tym z przedstawicielami innych zawodów medycznych, także w środowisku wielokulturowym i wielonarodowościowym;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D8C680" w14:textId="09A881B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43EF25" w14:textId="208504F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497008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3167BAB" w14:textId="01E5420C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O.K4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93024D" w14:textId="06F04B9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przestrzegania tajemnicy dotyczącej stanu zdrowia, praw pacjenta oraz zasad etyki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CBF9C5" w14:textId="15EC4EE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39FB72" w14:textId="259C25E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7EBF4E22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A0C64BB" w14:textId="53236C46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O.K5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8133A0" w14:textId="4B90823F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prezentowania postawy etyczno-moralnej zgodnej z zasadami etycznymi podejmowania działań w oparciu o kodeks etyki w praktyce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644DB" w14:textId="517D494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AC8D8E" w14:textId="4E71B1B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71BB550D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F7910F" w14:textId="10FD8FD4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O.K6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84A099" w14:textId="01E1930B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propagowania zachowań prozdrowotnych;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11F79B" w14:textId="4547BFB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554CFFA" w14:textId="6C92F9A4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2222F95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F2BDE1" w14:textId="6A836CB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O.K7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6B6152" w14:textId="45D2AC8A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korzystania z obiektywnych źródeł informacji;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12E94" w14:textId="77355F4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E4A88D" w14:textId="5594850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161F4813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B76FC1" w14:textId="4EED906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740F">
              <w:rPr>
                <w:b/>
              </w:rPr>
              <w:t>O.K8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46FB48" w14:textId="3E32160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formułowania wniosków z własnych pomiarów lub obserwacji;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22CD87" w14:textId="1CDFD5A0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337BC1" w14:textId="52132FA5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4E1F73E4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0FF5AE" w14:textId="5A184CAE" w:rsidR="0094756B" w:rsidRPr="0094756B" w:rsidRDefault="0094756B" w:rsidP="0094756B">
            <w:pPr>
              <w:jc w:val="center"/>
              <w:rPr>
                <w:b/>
              </w:rPr>
            </w:pPr>
            <w:r w:rsidRPr="0019740F">
              <w:rPr>
                <w:b/>
              </w:rPr>
              <w:t>O.K9</w:t>
            </w:r>
            <w:r>
              <w:rPr>
                <w:b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511D68" w14:textId="228410F7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formułowania opinii dotyczących różnych aspektów działalności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E1E8BC" w14:textId="46FA7D88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AA58DA" w14:textId="12AEA36D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P7S_KO</w:t>
            </w:r>
          </w:p>
        </w:tc>
      </w:tr>
      <w:tr w:rsidR="0094756B" w:rsidRPr="003B2A5A" w14:paraId="351A5C5F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A93F48" w14:textId="7E51B8A5" w:rsidR="0094756B" w:rsidRPr="0019740F" w:rsidRDefault="0094756B" w:rsidP="0094756B">
            <w:pPr>
              <w:jc w:val="center"/>
              <w:rPr>
                <w:b/>
              </w:rPr>
            </w:pPr>
            <w:r w:rsidRPr="00B451E9">
              <w:rPr>
                <w:rFonts w:cstheme="minorHAnsi"/>
              </w:rPr>
              <w:t>O.K10.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EDAC9D" w14:textId="3F8BA85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przyjęcia odpowiedzialności związanej z decyzjami podejmowanymi w ramach działalności zawodowej, w tym w kategoriach bezpieczeństwa własnego i innych osób.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3B564" w14:textId="609E9342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B527334" w14:textId="3E842989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P7S_KO</w:t>
            </w:r>
          </w:p>
        </w:tc>
      </w:tr>
      <w:tr w:rsidR="0094756B" w:rsidRPr="003B2A5A" w14:paraId="23EA2E3A" w14:textId="77777777" w:rsidTr="00370061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755717" w14:textId="5A2860D9" w:rsidR="0094756B" w:rsidRPr="0019740F" w:rsidRDefault="0094756B" w:rsidP="0094756B">
            <w:pPr>
              <w:jc w:val="center"/>
              <w:rPr>
                <w:b/>
              </w:rPr>
            </w:pPr>
            <w:r w:rsidRPr="00B451E9">
              <w:rPr>
                <w:rFonts w:cstheme="minorHAnsi"/>
              </w:rPr>
              <w:t>O.K1</w:t>
            </w:r>
            <w:r>
              <w:rPr>
                <w:rFonts w:cstheme="minorHAnsi"/>
              </w:rPr>
              <w:t>1</w:t>
            </w:r>
            <w:r w:rsidRPr="00B451E9">
              <w:rPr>
                <w:rFonts w:cstheme="minorHAnsi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9B0685" w14:textId="6BC554C3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nawiązywania relacji z pacjentem i współpracownikami opartej na wzajemnym zaufaniu i poszanowaniu;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55C4DA" w14:textId="4EDB5B8C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P7U_K,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6DC34E" w14:textId="5053D756" w:rsidR="0094756B" w:rsidRPr="003B2A5A" w:rsidRDefault="0094756B" w:rsidP="009475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P7S_KR</w:t>
            </w:r>
          </w:p>
        </w:tc>
      </w:tr>
      <w:tr w:rsidR="0094756B" w:rsidRPr="003B2A5A" w14:paraId="1F9BE4A7" w14:textId="77777777" w:rsidTr="00370061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75FA5500" w14:textId="69DE85A0" w:rsidR="0094756B" w:rsidRPr="003B2A5A" w:rsidRDefault="0094756B" w:rsidP="00947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Szczegółowe</w:t>
            </w:r>
          </w:p>
        </w:tc>
      </w:tr>
      <w:tr w:rsidR="0094756B" w:rsidRPr="003B2A5A" w14:paraId="68667F35" w14:textId="77777777" w:rsidTr="00370061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7AE61953" w14:textId="6767E109" w:rsidR="0094756B" w:rsidRPr="003B2A5A" w:rsidRDefault="0094756B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t>Wiedza: absolwent zna i rozumie</w:t>
            </w:r>
          </w:p>
        </w:tc>
      </w:tr>
      <w:tr w:rsidR="00370061" w:rsidRPr="003B2A5A" w14:paraId="5006661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A2A95B" w14:textId="518C517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47D670" w14:textId="139AD1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organizację żywej materii i cytofizjologię komórki;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FA3A04" w14:textId="1CA78B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906F30" w14:textId="62A2FF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ED14F4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633597" w14:textId="0F1D32F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0BD0D4" w14:textId="3569A4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genetyki klasycznej, populacyjnej i molekularnej oraz genetyczne aspekty różnicowania komórek;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5708DF" w14:textId="117AE51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5FBFACD" w14:textId="32B2AC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B37D2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C06DF0" w14:textId="6E39228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468299" w14:textId="30E20C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dziedziczenie monogenowe i poligenowe cech człowieka oraz genetyczny polimorfizm populacji ludzkiej;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0D35E0" w14:textId="0B9FA0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D88374" w14:textId="05D7DB1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76183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56C5C2" w14:textId="20EF0F2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ED7E11" w14:textId="6AFCDD6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anatomiczną organizmu ludzkiego i podstawowe zależności między budową i funkcją organizmu w warunkach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0A1CCE" w14:textId="44FCC9E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FFE162" w14:textId="30D9DCB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41BCA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027AA4" w14:textId="0E25314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A.W5.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27AB69" w14:textId="01C760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funkcjonowania organizmu człowieka na poziomie molekularnym, komórkowym, tkankowym i systemowym;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7C012" w14:textId="30F504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4C06628" w14:textId="42B634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83E9BA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C61D9D" w14:textId="43E0FA3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6B0359" w14:textId="58DABB1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patofizjologii komórki i układów organizmu ludzkiego;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6C5C27" w14:textId="63120A4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A181085" w14:textId="46213A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A84B51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3657F8" w14:textId="28EAEB8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D989CE" w14:textId="5A4881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zaburzenia funkcji adaptacyjnych i regulacyjnych organizmu ludzkiego;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886CF7" w14:textId="03DDAC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C9245C" w14:textId="6A2D8D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A6F1A4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05FDB4E" w14:textId="5759E5E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86D2251" w14:textId="2A937CE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budowę, właściwości i funkcje biologiczne aminokwasów, białek, nukleotydów, kwasów nukleinowych, węglowodanów, lipidów i witamin;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CA553D" w14:textId="709173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3500DF" w14:textId="170B8A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A07E6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973B57" w14:textId="2ED54B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CC3753" w14:textId="772C29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i funkcje błon biologicznych oraz mechanizmy transportu przez błony;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731FE8" w14:textId="30C458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9BB5F6" w14:textId="7770D7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78362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99111A" w14:textId="47CB8C8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31F9FF" w14:textId="74355D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aspekty transdukcji sygnałów;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508686" w14:textId="3EFB0D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45A92F" w14:textId="404567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FFE90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16D58C" w14:textId="66DA5EC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0B38FE" w14:textId="3E5488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główne szlaki metaboliczne i ich współzależności, mechanizmy regulacji metabolizmu i wpływ leków na te procesy;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966003" w14:textId="41B36B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EE109B" w14:textId="1B1F45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D558F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5DA955" w14:textId="62729B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361A19" w14:textId="4C15DDE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funkcjonowanie układu odpornościowego organizmu i mechanizmy odpowiedzi immunologicznej;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942F30" w14:textId="19B2FB9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E312D0" w14:textId="026B589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0254AD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F6989F" w14:textId="61D5F18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B49E0E2" w14:textId="7DEF307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diagnostyki immunologicznej oraz zasady i metody immunoprofilaktyki i immunoterapii;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44FEC4" w14:textId="6B31F57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EE75AE" w14:textId="76A3A07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9FA90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6481A6" w14:textId="679F949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CE6E62" w14:textId="5C23835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podstawy regulacji cyklu komórkowego, proliferacji, apoptozy i transformacji nowotworowej;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6D7E78" w14:textId="7E4EEC5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1998567" w14:textId="34CD7EA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0C5019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0FD2DA" w14:textId="701563A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18CA3C" w14:textId="5971DA3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rekombinacji i klonowania DNA;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136637" w14:textId="4A7FA2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454717" w14:textId="1D959B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9B39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7E9E3F1" w14:textId="7F9D4AA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2DA6A7E" w14:textId="7FCE8D9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funkcje oraz metody badania genomu i transkryptomu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344AB9" w14:textId="0F6D99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238B14" w14:textId="7AB62D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869D9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12F99D" w14:textId="5046812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FEBFEB" w14:textId="321A80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regulacji ekspresji genów oraz rolę epigenetyki w tym procesie;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1589F0" w14:textId="39F6A7E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59A7CA" w14:textId="4693B9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4151E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D51ABF" w14:textId="3BD47DF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6FEA8D" w14:textId="3DB2DE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bakterii, wirusów, grzybów i pasożytów oraz zasady diagnostyki mikrobiologicznej;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8602E9" w14:textId="2C4833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2A5666" w14:textId="68EB267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78C01F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DBECDF" w14:textId="61F168A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1B275D" w14:textId="120A58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etiopatologii chorób zakaźnych;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C1FA78" w14:textId="20303D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B2A5B6" w14:textId="75A541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FC4CB6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9D79E2" w14:textId="054905D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599DE1" w14:textId="31FAAC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dezynfekcji i antyseptyki oraz wpływ środków przeciwdrobnoustrojowych na mikroorganizmy i zdrowie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AA539" w14:textId="5FD82FC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711F26" w14:textId="03ADB4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B655C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17E81F" w14:textId="5D72F3C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A.W21.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30D1BE" w14:textId="78B723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problemy zakażenia szpitalnego i zagrożenia ze strony patogenów alarmowych;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EB2FD4" w14:textId="39F7DF2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96AEA3" w14:textId="7537CF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FD480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0FC9DE" w14:textId="1DFE38B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C00A62" w14:textId="24D410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farmakopealne wymogi oraz metody badania czystości mikrobiologicznej i jałowości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5B4F68" w14:textId="792EAA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F0221B9" w14:textId="0E5E3F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334AEC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592600" w14:textId="3CD272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13BB05" w14:textId="768B0D5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mikrobiologiczne metody badania mutagennego działania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A93AB" w14:textId="50C248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FFF3B2" w14:textId="486A1C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B8264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73E138" w14:textId="708A6C9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93ECB9" w14:textId="4F8BBD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morfologiczną i anatomiczną organizmów prokariotycznych, grzybów i roślin dostarczających surowców leczniczych i materiałów stosowanych w farmacji;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ED44B5" w14:textId="29E031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71A2E2" w14:textId="18E54D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C3A73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797B6BD" w14:textId="097512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4A4D1F" w14:textId="3F0279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badawcze stosowane w systematyce oraz poszukiwaniu nowych gatunków i odmian roślin leczniczych i grzybów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7D7DA6" w14:textId="2FD3DD1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4A058B" w14:textId="6DD58BD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A077E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4AFEB5" w14:textId="6B5E5D6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1A5911" w14:textId="5CF9313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zielnika, a także jego znaczenie i użyteczność w naukach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D7CFEB" w14:textId="346221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505632" w14:textId="3398E6E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D25AF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93530E" w14:textId="1E31C44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E61042" w14:textId="5EE338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oceny podstawowych funkcji życiowych człowieka w stanie zagrożenia oraz zasady udzielania kwalifikowanej pierwszej pomocy;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0A9B73" w14:textId="0BDDEC1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FA8522" w14:textId="5BB77B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7D1BB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4B6403E" w14:textId="7642E66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CB41BF" w14:textId="4DF194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problemy filozofii (metafizyka, epistemologia, aksjologia i etyka);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A61135" w14:textId="2901713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EEE968" w14:textId="37603E3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E67D41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DA60F94" w14:textId="7F8EC4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B06147" w14:textId="47CC04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narzędzia psychologiczne i zasady komunikacji interpersonalnej z pacjentami, ich opiekunami, lekarzami oraz pozostałymi pracownikami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90C9B1" w14:textId="023EAC0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967088" w14:textId="395A544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7F10CB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06AE75" w14:textId="230BD7B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5FCCA6" w14:textId="78D3FA3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społeczne uwarunkowania i ograniczenia wynikające z choroby i niepełnosprawności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3A9F72" w14:textId="5960B39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03B985" w14:textId="6DD679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D382BD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EDABB5" w14:textId="18605DA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10377" w14:textId="7733A1B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psychologiczne i społeczne aspekty postaw i działań pomocowych;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4EC0DC" w14:textId="57FB49B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49AB2A" w14:textId="5E46E1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551C09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46585E9" w14:textId="43F6A4E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CF24D8" w14:textId="12CEF1A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techniki biologii molekularnej w biotechnologii farmaceutycznej i terapii genowej.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C54D36" w14:textId="6052ED7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A2FC2D1" w14:textId="686BD6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1B7F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4136C8B" w14:textId="6820A00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38186B" w14:textId="281A1C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fizyczne podstawy procesów fizjologicznych (krążenia, przewodnictwa nerwowego, wymiany gazowej, ruchu, wymiany substancji);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0D8788" w14:textId="0C220C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152AE6" w14:textId="1141D8D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C206DD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C4A9408" w14:textId="46A75D1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1DAFC6" w14:textId="0CBFF80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wpływ czynników fizycznych i chemicznych środowiska na organizm człowieka;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ED39F7" w14:textId="262907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D57618" w14:textId="0F0FA1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E40EA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18FB65" w14:textId="1DAC336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71478E" w14:textId="3B9BEEC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metodykę pomiarów wielkości biofizycznych;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D2E1C9" w14:textId="65C55CB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2CB5A2" w14:textId="5F83C0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17B130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51C22AE" w14:textId="723D82C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B.W4.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6B5762" w14:textId="682328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biofizyczne podstawy technik diagnostycznych i terapeutycznych;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043334" w14:textId="5C8E725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2D1B3F" w14:textId="5FC5265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BC477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326EE8" w14:textId="3CD0317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D593E5" w14:textId="27D193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atomu i cząsteczki, układ okresowy pierwiastków chemicznych i właściwości pierwiastków, w tym izotopów promieniotwórczych w aspekcie ich wykorzystania w diagnostyce i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979B53" w14:textId="295C63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2E7E9E" w14:textId="58659A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0E802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86A37C" w14:textId="1A067C3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3A8EBB" w14:textId="2E03CDF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mechanizmy tworzenia i rodzaje wiązań chemicznych oraz mechanizmy oddziaływań międzycząsteczkowych;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828F19" w14:textId="4CE344F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B892E5" w14:textId="45DA402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F842BD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E69E89" w14:textId="05D84F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5CD732" w14:textId="630242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i właściwości roztworów oraz metody ich sporządzania;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B86272" w14:textId="60DBF26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A57B9F" w14:textId="70EE67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2E695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55BA72" w14:textId="568014C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DE5D96" w14:textId="68BBD9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typy reakcji chemicznych;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B929D8" w14:textId="050F1B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18721F4" w14:textId="2FAE16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8260B2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797ACB" w14:textId="0AAA585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668A119" w14:textId="09976F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charakterystykę metali i niemetali oraz nomenklaturę i właściwości związków nieorganicznych stosowanych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F936BE" w14:textId="44ADA4E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B5D7D6" w14:textId="549C9B2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69FB5A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C57993D" w14:textId="440C862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79EA2F5" w14:textId="11963A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identyfikacji substancji nieorganicznych, w tym metody farmakopealne;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DE7D21" w14:textId="16F9AB9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7312A9" w14:textId="0339B4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897E65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ABDA91" w14:textId="2F828F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ECCA44" w14:textId="4B5917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klasyczne metody analizy ilościowej;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184129" w14:textId="57DEAA7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888D0B" w14:textId="143F2E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890BB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A05403" w14:textId="3EC7465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2C3CF35" w14:textId="33E70F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teoretyczne i metodyczne technik spektroskopowych, elektrochemicznych, chromatograficznych i spektrometrii mas oraz zasady funkcjonowania urządzeń stosowanych w tych technikach;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F0EF1B" w14:textId="56E1A1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211CA42" w14:textId="28FEEE1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576228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3F08FD" w14:textId="7DE142B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48B62A" w14:textId="425002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kryteria wyboru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814473" w14:textId="5701DD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02BA56D" w14:textId="7D9E20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2D98E1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017B6BE" w14:textId="45C9C75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8CA49C0" w14:textId="1285BF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walidacji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7C2378" w14:textId="365A4E9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696878" w14:textId="4186F5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FEA4F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F2C3782" w14:textId="68F1327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5A5071" w14:textId="300931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termodynamiki i kinetyki chemicznej oraz kwantowe podstawy budowy materii;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CCCD34" w14:textId="718594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E908AE" w14:textId="2CAF4F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944C4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0AB86D" w14:textId="082AD61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51DF46" w14:textId="6BC8B28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fizykochemię układów wielofazowych i zjawisk powierzchniowych oraz mechanizmy katalizy;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EF6AAF" w14:textId="5C83B79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DC757E" w14:textId="4425EB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50DDA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3EE9AE" w14:textId="6E64847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697804A" w14:textId="0D76E20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podział związków węgla i nomenklaturę związków organicznych;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218D0C" w14:textId="7DD8AA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2CCA11" w14:textId="7C00B57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20103A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954CDC0" w14:textId="213B1EC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66166C" w14:textId="24CAFF4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związków organicznych w ujęciu teorii orbitali atomowych molekularnych oraz efekt rezonansowy i indukcyjny;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76DCAA" w14:textId="423DD90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2FC3EC6" w14:textId="59BB39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BA4C7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BF6E434" w14:textId="741885D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9D8F5C" w14:textId="1AB0894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typy i mechanizmy reakcji chemicznych związków organicznych (substytucja, addycja, eliminacja);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91888D" w14:textId="7E86D14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3051AE" w14:textId="15184D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8E70D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4152DCD" w14:textId="6BD3893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B.W20.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8AFBDE" w14:textId="019063D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systematykę związków organicznych według grup funkcyjnych i ich właściwości;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ED7128" w14:textId="605153C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1AC899" w14:textId="2B07C18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90B633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8BF174" w14:textId="2D448DA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BAA099" w14:textId="1B539F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i właściwości związków heterocyklicznych oraz wybranych związków naturalnych: węglowodanów, steroidów, terpenów, lipidów, peptydów i białek;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AFBC8F" w14:textId="63980F6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E1B5E1" w14:textId="5B94384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C21D4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E9ECBB" w14:textId="39FB04D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2B7ACE" w14:textId="72141A0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budowę, właściwości i sposoby otrzymywania polimerów stosowanych w technologii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130581" w14:textId="603F4B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C70972" w14:textId="7744A7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11D4E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E8FAFD" w14:textId="6DF5059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F1947A" w14:textId="083772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preparatykę oraz metody spektroskopowe i chromatograficzne analizy związków organicznych;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9DA9F" w14:textId="1FE3F87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A4D87B" w14:textId="07BFE25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DCA99D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B21832C" w14:textId="6BE4641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B2267E" w14:textId="52417B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funkcje elementarne, podstawy rachunku różniczkowego i całkowego;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7BA52F" w14:textId="675B20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27CEE30" w14:textId="2DECB4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2C54D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D280D" w14:textId="33E1D3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7624C2" w14:textId="352A5D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elementy rachunku prawdopodobieństwa i statystyki matematycznej (zdarzenia i prawdopodobieństwo, zmienne losowe, dystrybuanta zmiennej losowej, wartość przeciętna i wariancja), podstawowych rozkładów zmiennych losowych, estymacji punktowej i przedziałowej parametrów;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6CFC7F" w14:textId="6CCA38C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F1F6728" w14:textId="24F04CB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80AE15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31D41C" w14:textId="79721DE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A32F07" w14:textId="3564CA5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testowania hipotez statystycznych oraz znaczenie korelacji i regresji;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501F4C" w14:textId="31BB9AB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CD74E8" w14:textId="052A31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856BB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749B02" w14:textId="29F331F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6B569F" w14:textId="76B3491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teoretyczne stosowane w farmacji oraz podstawy bioinformatyki i modelowania cząsteczkowego w zakresie projektowania leków.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E6E2C3" w14:textId="3EAA59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C9613E2" w14:textId="284335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BF4F29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812DAF" w14:textId="71CFB56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C25809" w14:textId="5708D1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podział substancji leczniczych według klasyfikacji anatomiczno-terapeutyczno-chemicznej (ATC);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8135A" w14:textId="3562CC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CB6BD8" w14:textId="2A5AD8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D9CE6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0B82BD" w14:textId="486F1BD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A37E7A" w14:textId="086382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chemiczną podstawowych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37E4DD" w14:textId="7A2B2E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53C441" w14:textId="65A749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F9272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52037B" w14:textId="698CD96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5C52EF" w14:textId="6C82E0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zależności pomiędzy strukturą chemiczną, właściwościami fizykochemicznymi i mechanizmami działania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E67F14" w14:textId="5DC123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5A5FD75" w14:textId="5572F03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5B19A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5FDF1B" w14:textId="5B7D48B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FEE3C7" w14:textId="73F081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pierwiastki i związki znakowane izotopami stosowane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752262" w14:textId="357692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B4E252" w14:textId="20E2D3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87E982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F4593E" w14:textId="705C72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1041C4" w14:textId="6CAE163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strukturę farmakopei oraz jej znaczenie dla jakości substancji i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B7D66B" w14:textId="38E7C9A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AA9A07D" w14:textId="2F2F5D1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E47598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A0DC1A" w14:textId="259A90B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289E8D" w14:textId="6D97EF4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stosowane w ocenie jakości substancji do celów farmaceutycznych i w analizie produktów leczniczych oraz sposoby walidacji tych metod;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57372E" w14:textId="4712096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EC9CC7" w14:textId="19FF7F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5B6C1F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439692" w14:textId="35AE05D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F42DC9" w14:textId="78C2B3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kontroli jakości leków znakowanych izotopami;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8D748C" w14:textId="79B9C5E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BD1AB7" w14:textId="66EA00E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8B15BA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F3CC2C6" w14:textId="702392C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092B28" w14:textId="6075F7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trwałość podstawowych substancji leczniczych i możliwe reakcje ich rozkładu oraz czynniki wpływające na ich trwałość;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C94F82" w14:textId="3A30F9E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FC0DFD" w14:textId="03EEF86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98337D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7151C95" w14:textId="1FC3A00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F66BF2" w14:textId="28A12E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leków sfałszowanych;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9831CE" w14:textId="01BCE5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BB6E4D" w14:textId="46CBCDB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05675F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A032CD1" w14:textId="2EE0345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B40B7" w14:textId="4A939F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wytwarzania przykładowych substancji leczniczych, stosowane operacje fizyczne oraz jednostkowe procesy chemiczne;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4E90CF" w14:textId="13A0C62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16375B" w14:textId="19DF4FC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5AD7B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F7C796" w14:textId="6A44E61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B0BD4D" w14:textId="1C6B64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dotyczące opisu sposobu wytwarzania i oceny jakości substancji leczniczej w dokumentacji rejestracyjnej;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5B1DE6" w14:textId="2704CF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496BBC0" w14:textId="7E860B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526CF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5E69E5" w14:textId="703BDD3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1144A5" w14:textId="5EF674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otrzymywania i rozdzielania optycznie czynnych substancji leczniczych oraz metody otrzymywania różnych form polimorficznych;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83283D" w14:textId="7784E7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FAB6BC6" w14:textId="40AB66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814683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B29FD25" w14:textId="43A17CA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E132A3" w14:textId="2FDEDE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poszukiwania nowych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60418C" w14:textId="0A7A713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BF89C0" w14:textId="1654E67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EA844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1EDC051" w14:textId="253853E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F7DD2E" w14:textId="141A56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ochrony patentowej substancji do celów farmaceutycznych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ED3448" w14:textId="5219A37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FB90B0" w14:textId="3CA0F6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010E24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1E29268" w14:textId="7CF7D66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17732E" w14:textId="517FEA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właściwości fizykochemiczne i funkcjonalne podstawowych substancji pomocniczych stosowanych w technologii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AA658F" w14:textId="0616D62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06DB1F" w14:textId="35223D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17E36C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C538C6" w14:textId="4AEA0A0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1FD741" w14:textId="335CEAF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potencjał produkcyjny żywych komórek i organizmów oraz możliwości jego regulacji metodami biotechnologicznymi;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918B7E" w14:textId="7D95C5F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A12110" w14:textId="75D7F0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367A6A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096E6D" w14:textId="0F90C2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DE3385" w14:textId="0EAFCA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warunki hodowli żywych komórek i organizmów oraz procesy wykorzystywane w biotechnologii farmaceutycznej wraz z oczyszczaniem otrzymywanych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6B731F" w14:textId="7830E2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2C4533" w14:textId="0669019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2E5ADA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71D2C0" w14:textId="3F708BE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BAEE76B" w14:textId="08FFDFE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zmiany skali oraz optymalizacji parametrów procesu w biotechnologii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F0BB47" w14:textId="056F0F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4D709B" w14:textId="10A4B9A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34B9B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21D4D" w14:textId="5BB4762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DABE35" w14:textId="5B3CDD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grupy, właściwości biologiczne i zastosowania biologicznych substancji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BFC9AD" w14:textId="1A7268B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A8CFB2" w14:textId="3228582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74736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C5FB25" w14:textId="3524E64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040ADD4" w14:textId="4906C5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postacie biofarmaceutyków i problemy związane z ich trwałością;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993BB" w14:textId="50C9921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3852E20" w14:textId="5FF5C3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D148A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F5364E" w14:textId="63A3B35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13AC1" w14:textId="23DC86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szczepionki, zasady ich stosowania i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A7F805" w14:textId="725C2A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E2C5F6" w14:textId="54E7A8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D8E4B9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DD2A26" w14:textId="1A23361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4A6DAD4" w14:textId="5E2C479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produkty krwiopochodne i krwiozastępcze oraz sposób ich otrzymywania;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25EDD9" w14:textId="5628DD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22A12E" w14:textId="78D0666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B767E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F6864A" w14:textId="53DF005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8ACC0D" w14:textId="63C2E23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farmakopealne, jakie powinny spełniać leki biologiczne i zasady wprowadzania ich do obrotu;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C302A2" w14:textId="6DF501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4900FA" w14:textId="6B4324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3DB87F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194D0E" w14:textId="2D1E2B8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ADC08B" w14:textId="466C3B1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nowe osiągnięcia w obszarze badań nad lekiem biologicznym i syntetycznym;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C06B26" w14:textId="09ECA2F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DB8073" w14:textId="5633C1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83BAF0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FC779D" w14:textId="7979C7C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8563D3" w14:textId="412360D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nazewnictwo, skład, strukturę i właściwości poszczególnych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392C8" w14:textId="1A8D96A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32E9AE" w14:textId="44DA43C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0BEDAC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B73C7F" w14:textId="4FF19A9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98A596" w14:textId="05469AC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stawiane różnym postaciom leku oraz zasady doboru postaci leku w zależności od właściwości substancji leczniczej i przeznaczenia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152FFB" w14:textId="046767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DE6469" w14:textId="0DED746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D5D635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DBB479" w14:textId="02C4A4B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A757ED" w14:textId="00AD98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sporządzania i kontroli leków recepturowych oraz warunki ich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E51FDE" w14:textId="6996509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042DCA" w14:textId="469F19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037FB6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B7F877" w14:textId="4CF0D99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C39F35" w14:textId="1ED31F0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niezgodności fizykochemicznych pomiędzy składnikami preparatów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BF9403" w14:textId="60B3A91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9E2D2D" w14:textId="6769BB9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B3909B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B37E85" w14:textId="4ED8B4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099CB2" w14:textId="245AA98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procesy technologiczne oraz urządzenia stosowane w technologii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CD0D1D" w14:textId="5E4E04C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7CF111" w14:textId="7219B1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F1B92E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36AB16" w14:textId="6A9ED9B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4E63A1" w14:textId="4525D4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sporządzania płynnych, półstałych i stałych postaci leku w skali laboratoryjnej i przemysłowej oraz wpływ parametrów procesu technologicznego na właściwości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50DC0D" w14:textId="5EBCC8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1699EA" w14:textId="0B745B1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FA90F2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DE98A8" w14:textId="6B146A5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993337C" w14:textId="575AF20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postępowania aseptycznego oraz uzyskiwania jałowości produktów leczniczych, substancji i materiałów;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2AD658" w14:textId="09D7C0B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6DAD94" w14:textId="35094F9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5C559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B67BAC" w14:textId="093FC84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AB333C0" w14:textId="5702D37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opakowań i systemów dozujących;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D5246B" w14:textId="413F8AF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E2E447" w14:textId="3DC396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F1139E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4CDEAC" w14:textId="6EF1E7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072B46" w14:textId="2278A5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Dobrej  Praktyki  Wytwarzania określonej w przepisach wydanych na podstawie art.39 ust.5 pkt 1 ustawy z dnia 6 września 2001 r.– Prawo farmaceutyczne (Dz. U. z 2020 r. poz. 944, z późn.zm.), w tym zasady dokumentowania procesów technologicznych;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13FE83" w14:textId="136AD18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E17B897" w14:textId="03F43C8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3E3B9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E6D325" w14:textId="514A6EA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3EFAD2" w14:textId="097B7ED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badań jakości postaci leku oraz sposób analizy serii produkcyjnej;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2935F5" w14:textId="4BC2A16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307F8E2" w14:textId="04B75D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90D450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25A4882" w14:textId="2F8367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9C6576" w14:textId="61BD812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wpływające na trwałość postaci leku oraz metody badania ich trwałości;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ED4F96" w14:textId="09839EE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1300A9" w14:textId="1974D4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C39B90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1F3F6B" w14:textId="5F1F4AD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C.W36.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D0C615" w14:textId="3E11865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zakres badań chemiczno-farmaceutycznych  wymaganych  do  dokumentacjirejestracyjnej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4C0824" w14:textId="320043A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E1384D" w14:textId="4F30C0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556C8E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7C9106" w14:textId="4E861D3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D4453A" w14:textId="415BC6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zakres  wykorzystania w produkcji farmaceutycznej  analizy ryzyka,  projektowaniajakości i technologii opartej o analizę procesu;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70CF29" w14:textId="1C54DB7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C832EE" w14:textId="7E753C1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B92087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D6603E2" w14:textId="0A1B0F3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AFD741" w14:textId="78DAB8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sporządzania preparatów homeopatycznych;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E1D704" w14:textId="728E93C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C029EC7" w14:textId="62C8CC5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27BFF8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C5BA4B5" w14:textId="4B24453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C.W39.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CA87AD" w14:textId="79E5C3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sporządzania ex tempore produktów radiofarmaceutycznych;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C3BC1B" w14:textId="4C5491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1443DB" w14:textId="635B0E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41326F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0799A4" w14:textId="49812A3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9E051D" w14:textId="7E9BF27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możliwości zastosowania nanotechnologii w farmacji;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370FE3" w14:textId="373B0A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6955F3" w14:textId="6F0A93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944B63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CB9E55" w14:textId="7B3CB5B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862EB3" w14:textId="3FB16B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rodzaje i metody wytwarzania oraz oceny jakości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BA3A68" w14:textId="03D58B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5F7629" w14:textId="325847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C093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C0F6C72" w14:textId="63147A2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C00CAE" w14:textId="1487A72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surowce pochodzenia roślinnego stosowane w lecznictwie oraz wykorzystywane do produkcji leków, suplementów diety i kosmetyków;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B3630C" w14:textId="7FB6A72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EBBC85" w14:textId="1D368FD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E55D5C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4EA6715" w14:textId="23A0403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81843F" w14:textId="3323E3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grupy związków chemicznych decydujących o właściwościach leczniczych substancji 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BB22C6" w14:textId="5139899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32077C" w14:textId="275F64A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37074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F6C97A" w14:textId="55CBF0A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9BF7CE" w14:textId="02E318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struktury chemiczne związków występujących w roślinach leczniczych, ich działanie i zastosowanie;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7E734D" w14:textId="11A63B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1A262A" w14:textId="313FEB3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27FFD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71E14F7" w14:textId="0BDBB70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17252B" w14:textId="5D3A607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badań substancji i przetworów roślinnych oraz metody izolacji składników z materiału roślinnego;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F9A980" w14:textId="7C2FC9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6E88D42" w14:textId="504DD9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AC3D45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23B679" w14:textId="0709F75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1C3692" w14:textId="2393645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nanocząstki i ich wykorzystanie w diagnostyce i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664732" w14:textId="559BB54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C61FEE" w14:textId="5185DD2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A70546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B5D038" w14:textId="24619B7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C.W47.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01BA2E" w14:textId="687E17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polimery biomedyczne oraz wielkocząsteczkowe koniugaty substancji leczniczych i ich zastosowanie w medycynie i farmacji.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03547" w14:textId="1781E6C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C18B1F9" w14:textId="6D7F305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6986C0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61EC8C" w14:textId="4F970C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BC927F" w14:textId="4868DEA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procesy, jakim podlega lek w organizmie w zależności od drogi i sposobu podania;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4CF198" w14:textId="436D6C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DD3DCA" w14:textId="57FA1B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683EA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7586A4" w14:textId="70B5983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BAEE3C" w14:textId="7A317F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budowę i funkcję barier biologicznych w organizmie, które wpływają na wchłanianie i dystrybucję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525788" w14:textId="310FC3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F4B249" w14:textId="44CEA70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EE2A7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37BBD2" w14:textId="019EA71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2D4195" w14:textId="5801005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wpływ postaci leku i sposobu podania na wchłanianie i czas działania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399FE3" w14:textId="46E9D1F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B78820" w14:textId="1327D8B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1AF4F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DFCDDA" w14:textId="3E7C0C8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D.W4.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E90DFF" w14:textId="3975EE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 farmakokinetyczne (LADME) oraz ich znaczenie w badaniach rozwojowych leku oraz w optymalizacji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CAB566" w14:textId="7AB1362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9DC1A7" w14:textId="7B782C7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499E3C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5B2C0E0" w14:textId="37F91FE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9E3C4C" w14:textId="7C43053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parametry opisujące procesy farmakokinetyczne i sposoby ich wyznaczania;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7C113F" w14:textId="4C4DF1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AE44FF" w14:textId="6549A2B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E1A071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C4EEF0" w14:textId="6B4917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0F4154" w14:textId="322CE1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uwarunkowania fizjologiczne, patofizjologiczne i środowiskowe wpływające na przebieg procesów farmakokinetycznych;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4A330C" w14:textId="54F459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950CD5" w14:textId="3D2B380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2B599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78E0026" w14:textId="6E05B0B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A89E14" w14:textId="7EC5A57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interakcje leków w fazie farmakokinetycznej, farmakodynamicznej 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C52ADF" w14:textId="3E108D2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0AA365" w14:textId="1C04D9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D30314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18F875" w14:textId="6B599E2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006AFD" w14:textId="7F690D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terapii monitorowanej stężeniem substancji czynnej i zasady zmian dawkowania leku u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150E28" w14:textId="010AA2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CCC862" w14:textId="100513F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E159F6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CDE5E0D" w14:textId="6815C64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CAC2DF" w14:textId="7C2F81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sposoby oceny dostępności farmaceutycznej i biologicznej oraz zagadnienia związane z korelacją wyników badań in vitro – in vivo (IVIVC);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A2B24E" w14:textId="2DDC070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9F087E" w14:textId="6D069F7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9C55CD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91ADF3" w14:textId="2664E9A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CB3A90" w14:textId="458A354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czynników wpływających na poprawę dostępności farmaceutycznej i biologicznej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9286BF" w14:textId="3221CEA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481E75" w14:textId="560284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B642AD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88C635" w14:textId="0864DE0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28A802" w14:textId="622A8EA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zagadnienia związane z oceną biofarmaceutyczną leków oryginalnych i generycznych, w tym sposoby oceny biorównoważności;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C23CE1" w14:textId="39A4474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A649A5" w14:textId="6E4E524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6BB12D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CC4329" w14:textId="20A5652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3959A1" w14:textId="15B0714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punkty uchwytu i mechanizmy działania leków oraz osiągnięcia biologii strukturalnej w tym zakresie;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0583E" w14:textId="4DB6E9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B62BCD" w14:textId="7D3225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AAAFD2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CDB05F" w14:textId="0426DAD2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F3FB30" w14:textId="2CF71A0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właściwości farmakologiczne poszczególnych grup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F82FA3" w14:textId="07DDDBD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4859D5" w14:textId="654677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25D5D0A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BE5A31" w14:textId="61A5669B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6FD44" w14:textId="1EAF02F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wpływające na działanie leków w fazie farmakodynamicznej, w tym czynniki dziedziczne oraz założenia terapii personalizowanej;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7EF019" w14:textId="5B6836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CDB31D" w14:textId="480946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130FA5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C72BFE" w14:textId="215E2A9E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EF5D33" w14:textId="3B12B2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strategii terapii molekularnie ukierunkowanej i mechanizmy lekooporności;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D77AFD" w14:textId="26EB4B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9639B6" w14:textId="2BC5DA1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1120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00EC4C" w14:textId="3495AED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75C96C" w14:textId="576224D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drogi podania i sposoby dawkowania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CF55A" w14:textId="604CA04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21D2B41" w14:textId="76ADFAF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D9977B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026F710" w14:textId="6D62285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0E872" w14:textId="6B2CE3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wskazania, przeciwwskazania i działania niepożądane swoiste dla leku oraz zależne od dawki;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229C3" w14:textId="0B82C06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492190" w14:textId="321B4ED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BFBFE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93731C" w14:textId="69B2FD4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B3F720" w14:textId="34157FE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klasyfikację działań niepożądanych;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1C6D80" w14:textId="5CAC3C6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A1B07A" w14:textId="56966B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91692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D520319" w14:textId="12AA8A7F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D.W19.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4DA356" w14:textId="37D8D9B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prawidłowego kojarzenia leków oraz rodzaje interakcji leków, czynniki wpływające na ich występowanie i możliwości ich unikania;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7FD822" w14:textId="63AF81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936B89" w14:textId="5F044D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6AB9D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7B8C61" w14:textId="338FE2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C53A36" w14:textId="1524698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farmakogenetyki i farmakogenomiki oraz nowe osiągnięcia w obszarze farmakologii;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56DC58" w14:textId="431EBF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4FF4AE" w14:textId="0DB40F6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B4ECE8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672B1E" w14:textId="31F0794D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EDED78" w14:textId="30F0BD5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dotyczące toksykokinetyki, toksykometrii i toksykogenetyki;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C110D" w14:textId="4FBFB52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E6EE3F" w14:textId="0894EDF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CB90FF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555972" w14:textId="716A59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554CCC" w14:textId="1E9CFB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procesy, jakim podlega ksenobiotyk w ustroju, ze szczególnym uwzględnieniem procesów biotransformacji, w zależności od drogi podania lub narażenia;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6FF48C" w14:textId="5478CB1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054872" w14:textId="3913B5A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852E7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A716D5" w14:textId="17E694D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23AC97" w14:textId="0771630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zagadnienia związane z rodzajem narażenia na trucizny (toksyczność ostra, toksyczność przewlekła, efekty odległe);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A0F413" w14:textId="442BA28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C040DC" w14:textId="5906E1F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920B3B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5425FA" w14:textId="03E915F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41E21A" w14:textId="23F13C0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czynniki endogenne i egzogenne modyfikujące aktywność enzymów metabolizujących ksenobiotyki;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8BEA12" w14:textId="7818BC0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9F7A39" w14:textId="67F1D11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6ADD62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9AAF72" w14:textId="1FFB482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4984F3" w14:textId="789846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toksyczne działanie wybranych leków, substancji uzależniających, psychoaktywnych i innych substancji chemicznych oraz zasady postępowania w zatruciach;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7E44A1" w14:textId="42F0933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1BB2FA" w14:textId="224C6F9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DD5D80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FE160C" w14:textId="060B708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A0AFD0" w14:textId="04E624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oraz metody monitoringu powietrza i monitoringu biologicznego w ocenie narażenia na wybrane ksenobiotyki;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859628" w14:textId="69628A3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9DE3CF8" w14:textId="045D31F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62FD39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FCD4787" w14:textId="7FE806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3DEEDE" w14:textId="0C1BCE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in vitro oraz in vivo stosowane w badaniach toksyczności ksenobiotyków;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0198EA" w14:textId="06522C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53E973" w14:textId="19838E3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13C6C6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D453DF" w14:textId="034DCC6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A23E98" w14:textId="21D204C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planowania i metodykę badań toksykologicznych wymaganych w procesie poszukiwania i rejestracji nowych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4829FC" w14:textId="66F4876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57F5713" w14:textId="4DFBAB6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8592E6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16EECC" w14:textId="5AA6F03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D40A55" w14:textId="110CF79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zagrożenia i konsekwencje zdrowotne związane z zanieczyszczeniem środowiska przyrodniczego;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9D5365" w14:textId="4AEB43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950E7B" w14:textId="3E7F7D8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C697F0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0569F60" w14:textId="515A70A8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2D2447" w14:textId="398249E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składniki odżywcze, zapotrzebowanie na nie organizmu, ich znaczenie, fizjologiczną dostępność i metabolizm oraz źródła żywieniowe;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D5A21E" w14:textId="3BFFCC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B92913" w14:textId="5F5D10B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DEB8C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3A9060" w14:textId="15A0C57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C17723" w14:textId="5659B6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stosowane do oceny wartości odżywczej żywności;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043F66" w14:textId="105762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01030C" w14:textId="0362D65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19B25B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6386D5" w14:textId="53C4E17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38595E" w14:textId="4AB469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problematykę substancji dodawanych do żywności, zanieczyszczeń żywności oraz </w:t>
            </w:r>
            <w:r w:rsidRPr="00B451E9">
              <w:rPr>
                <w:rFonts w:cstheme="minorHAnsi"/>
              </w:rPr>
              <w:lastRenderedPageBreak/>
              <w:t>niewłaściwej jakości wyrobów przeznaczonych do kontaktu z żywnością;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C949A3" w14:textId="01C50A6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81AA791" w14:textId="7F2C68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9A72A9C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03A91C" w14:textId="430A6DA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7B9546" w14:textId="064869F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żywności wzbogaconej, suplementów diety i środków specjalnego przeznaczenia żywieniowego;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A932A" w14:textId="65BD95C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8CB275" w14:textId="3528F10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DDD391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1AA965" w14:textId="021D1D80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E151F3" w14:textId="23163CC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oceny sposobu żywienia człowieka zdrowego i chorego;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118AFB" w14:textId="7EB46B2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10D7F65" w14:textId="6A803C9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CE1250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E3A9FB" w14:textId="320160B6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FCC35F" w14:textId="2726E83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interakcji lek – żywność;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FEE66" w14:textId="54A163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2C9A58E" w14:textId="4E6BFAE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968E0B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559133" w14:textId="79E7FC3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B01257" w14:textId="1AA7C08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wymagania i metody oceny jakości suplementów diety, w szczególności zawierających witaminy i składniki mineralne;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BC7204" w14:textId="1F867AD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6ED832" w14:textId="05245A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E78A1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818B33" w14:textId="53C3892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C5D848" w14:textId="3092C6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żywienia pacjentów dojelitowo;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06F0D6" w14:textId="5EB202F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95221CE" w14:textId="6E28F6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71A295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15AFDC1" w14:textId="0F712F14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D.W38.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C5BBD7" w14:textId="09C2D39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projektowania złożonych leków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C40211" w14:textId="34744AA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09033A5" w14:textId="6C5FF0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C949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62117C9" w14:textId="55A253DD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D.W3</w:t>
            </w:r>
            <w:r>
              <w:rPr>
                <w:rFonts w:cstheme="minorHAnsi"/>
              </w:rPr>
              <w:t>9</w:t>
            </w:r>
            <w:r w:rsidRPr="00B451E9">
              <w:rPr>
                <w:rFonts w:cstheme="minorHAnsi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9A3A29" w14:textId="123CA0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kryteria oceny jakości roślinnych produktów leczniczych i suplementów diety;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B5FCF3" w14:textId="37A2310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B5F01C" w14:textId="643F113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0228E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DA3630" w14:textId="18D75BF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5DB7AA" w14:textId="3AE520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molekularne mechanizmy działania substancji pochodzenia roślinnego, ich metabolizm i dostępność biologiczną;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5BC1A3" w14:textId="6285202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204BA0" w14:textId="282EA3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4E569B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65635E" w14:textId="18F0A31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6A1D082" w14:textId="031D4AA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produkty lecznicze pochodzenia roślinnego oraz wskazania terapeutyczne ich stosowania;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8F062" w14:textId="204055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BA9B51" w14:textId="5F25A53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5AB4F8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50F585" w14:textId="62ADB3AC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E7BF91" w14:textId="15C50B2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badań klinicznych leków roślinnych oraz pozycję i znaczenie fitoterapii w systemie medycyny konwencjonalnej;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ACE5C1" w14:textId="423F6D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F71347" w14:textId="164CDE9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BA16C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60A68DE" w14:textId="3CD2B32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65CC30" w14:textId="4349E3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procedurę standaryzacji leku roślinnego i jej wykorzystanie w procesie rejestracji;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572879" w14:textId="1E0364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B89E64" w14:textId="0340C2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DD420DE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1A0B98" w14:textId="7A301863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D.W44.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3BA4DA" w14:textId="04A42B8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nowe osiągnięcia dotyczące leków roślinnych.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3028D9" w14:textId="6674A6B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9BC4A7" w14:textId="242D82B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60E192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5F3A47" w14:textId="22248EC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4B71E2" w14:textId="292570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zasady organizacji rynku farmaceutycznego w zakresie obrotu detalicznego w Rzeczypospolitej Polskiej oraz funkcjonowania aptek ogólnodostępnych i szpitalnych;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5CDEDD" w14:textId="00FD9AF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7DEB68E" w14:textId="1C2E33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62B73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47889CD" w14:textId="6F85D85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4B2928" w14:textId="1C50C55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organizacji rynku farmaceutycznego w zakresie obrotu hurtowego w Rzeczypospolitej Polskiej oraz funkcjonowania hurtowni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6B967" w14:textId="338012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B35E09" w14:textId="535F95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EC7585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395BF8E" w14:textId="7CC91AA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>E.W3.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E2A3BF" w14:textId="61AF25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wystawiania, ewidencjonowania i realizacji recept oraz zasady wydawania leków z apteki;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B0A549" w14:textId="14F89F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2C1C5A0" w14:textId="21114A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4A671F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783E56" w14:textId="2AAF701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FC42C7" w14:textId="174033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i zasady wykonywania zawodu farmaceuty, regulacje dotyczące uzyskania prawa wykonywania zawodu farmaceuty oraz funkcjonowania samorządu aptekarskiego;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9ACED2" w14:textId="2F5AFDE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FD11F3" w14:textId="50CC442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ACB687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7E1E44" w14:textId="0437C917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5BDF89" w14:textId="14FB95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organizację procesu wytwarzania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9B5386" w14:textId="475FDBA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E023D4" w14:textId="437A21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BFC0B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872643B" w14:textId="6B2A28E1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7C1994" w14:textId="12A3AC5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organizacji i finansowania systemu ochrony zdrowia w Rzeczypospolitej Polskiej oraz rolę farmaceuty w tym systemie;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EE1D34" w14:textId="3F5E86C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E336F3" w14:textId="2865A7F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74F823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506440" w14:textId="4B6F426A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22C130" w14:textId="2C165E3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prawidłowej gospodarki lekami w systemie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5A5BC0" w14:textId="5EEA35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7EC4C5" w14:textId="5A192FF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780D29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0448C11" w14:textId="0653ADF5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E.W8.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BE5891" w14:textId="7129460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ideę opieki farmaceutycznej oraz pojęcia związane z opieką farmaceutyczną, w szczególności odnoszące się do problemów i potrzeb związanych ze stosowaniem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589E32" w14:textId="135210F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B9D72E" w14:textId="4E60AAD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2ACC0E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85DBE2" w14:textId="28709FA8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5115A4" w14:textId="5771A4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monitorowania skuteczności i bezpieczeństwa farmakoterapii pacjenta w procesie opieki farmaceutycznej;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B7F252" w14:textId="6D86EA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DD8010B" w14:textId="6BD6560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145127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147F9C" w14:textId="097A0FF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704084" w14:textId="3DC9A0B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indywidualizacji farmakoterapii uwzględniające różnice w działaniu leków spowodowane czynnikami fizjologicznymi w stanach chorobowych w warunkach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67CE50" w14:textId="18AFE3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62A9AF" w14:textId="2EAFCBD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F6CCBD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4199D1" w14:textId="4BD48C3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B69022" w14:textId="7B27F70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źródła naukowe informacji o lekach;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C464D0" w14:textId="292B49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5C27B9" w14:textId="7CA0300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0AAB1E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B0173D6" w14:textId="1F7759C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C5C23F" w14:textId="473BCFB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postępowania terapeutycznego oparte na dowodach naukowych (evidence based);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B994C6" w14:textId="2860591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8D3803" w14:textId="134760B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A320084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2A5E36" w14:textId="4B4AA7A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6D02A0" w14:textId="5C9D283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standardy terapeutyczne oraz wytyczne postępowania terapeutycznego;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A9921" w14:textId="3456024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A15B22" w14:textId="62A247A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34E11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6734B6" w14:textId="6BAD235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C5E30FC" w14:textId="141C229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rolę farmaceuty i przedstawicieli innych zawodów medycznych w zespole terapeutycznym;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8A31F3" w14:textId="06A437D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AB219B" w14:textId="64FF59A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A278B8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02BBB6" w14:textId="7A21508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E80DE9" w14:textId="1668C51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zagrożenia związane z samodzielnym stosowaniem leków przez pacjentów;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6A607D" w14:textId="331FED2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0461C5" w14:textId="6AD9F0E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D0CAF4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D7558A" w14:textId="1AAC9AF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F96E72" w14:textId="4C5CE37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problematykę uzależnienia od leków i innych substancji oraz rolę farmaceuty w zwalczaniu uzależnień;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0EC0B0" w14:textId="45FC5BF6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02FF65" w14:textId="7D60B81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2D762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61D73E" w14:textId="042DABA3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8B188D" w14:textId="228EE7E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użycia leku w zależności od postaci leku, a także rodzaju opakowania i systemu dozującego;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9A772" w14:textId="0284493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D9B287" w14:textId="27FA8A3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312657D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C8744A3" w14:textId="03CC60C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E.W18.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60F61C" w14:textId="5F627D8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wprowadzania do obrotu produktów leczniczych, wyrobów medycznych, suplementów diety, środków spożywczych specjalnego przeznaczenia żywieniowego oraz kosmetyków;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CE624B" w14:textId="51945C4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9DB416" w14:textId="43A4346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AA30216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F88337" w14:textId="0A94060C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CE7B1F" w14:textId="607769C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ekonomiki zdrowia i farmakoekonomiki;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561933" w14:textId="0D7A56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118833" w14:textId="2950018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7B163271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684D60" w14:textId="1D9A0600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6D1306" w14:textId="602101A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narzędzia oceny kosztów i efektów na potrzeby analiz ekonomicznych;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7F9B07" w14:textId="7D58814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76B512E" w14:textId="4764285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E849AC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5795F6" w14:textId="3031F804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20EDB6" w14:textId="6D495D20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wytyczne w zakresie przeprowadzania oceny technologii medycznych, w szczególności w obszarze oceny efektywności kosztowej, a także metodykę oceny skuteczności i bezpieczeństwa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4C35F5" w14:textId="686D014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BEE5D9" w14:textId="38D7C36F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347E417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DBE6E7" w14:textId="6AA375AF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A360335" w14:textId="32867F5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podstawy prawne oraz zasady przeprowadzania i organizacji badań nad lekiem, w tym badań eksperymentalnych oraz z udziałem ludzi;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25F98B" w14:textId="487158B5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CE33BE8" w14:textId="3F64FA5C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5C27109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5BB220" w14:textId="1F773D6A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CD5B60" w14:textId="6CCF5FC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prawne, etyczne i metodyczne aspekty prowadzenia badań klinicznych oraz rolę farmaceuty w ich prowadzeniu;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76557" w14:textId="1FE576C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3379100" w14:textId="4109DA6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0B4813B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7D764C" w14:textId="07CEA61B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30056B" w14:textId="6A9B34B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znaczenie wskaźników zdrowotności populacji;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4CC279" w14:textId="320D5B4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6CD6551" w14:textId="457421F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E65D0E0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B1EFCD" w14:textId="430ADF44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495D72" w14:textId="5F41D9B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prowadzenia różnych rodzajów badań o charakterze epidemiologicznym;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2AD50" w14:textId="1347D2C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0FBA2B" w14:textId="456DF22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23FFB93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8656ED2" w14:textId="2470DA1B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594702" w14:textId="7C49689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monitorowania bezpieczeństwa produktów leczniczych po wprowadzeniu ich do obrotu;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05CD9A" w14:textId="25EFEEE1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BAD576C" w14:textId="00ABFB5E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8F051A8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BD429A8" w14:textId="667977FE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4F0AA6" w14:textId="273F3EE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historię aptekarstwa i zawodu farmaceuty oraz kierunki rozwoju kształcenia przygotowującego do wykonywania zawodu farmaceuty, a także światowe organizacje farmaceutyczne i inne organizacje zrzeszające farmaceutów;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587C96" w14:textId="60D6FF84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B0711F" w14:textId="331557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597A587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566455" w14:textId="45A0540D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53E193" w14:textId="405D051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podstawowe pojęcia z zakresu etyki, deontologii i bioetyki oraz zagadnienia z zakresu deontologii zawodu farmaceuty;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1B64C" w14:textId="54D9FBE7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BB38AE" w14:textId="49A1B598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615B50F3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36A4469" w14:textId="073D5937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CF2DBC" w14:textId="4B998079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etyczne współczesnego marketingu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1A6AFA" w14:textId="5BC058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86BF08" w14:textId="7D119B8B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01CA8DAF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076A26B" w14:textId="52AA1976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E.W30.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41B525" w14:textId="5AE28D7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zasady promocji zdrowia, jej zadania oraz rolę farmaceuty w propagowaniu zdrowego stylu życia.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CF10DA" w14:textId="2789158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C64ED0" w14:textId="510C144A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103A8AA5" w14:textId="77777777" w:rsidTr="0033273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4110101" w14:textId="30E58FA5" w:rsidR="00370061" w:rsidRPr="00B451E9" w:rsidRDefault="00370061" w:rsidP="00370061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F.W1.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B607BEC" w14:textId="405A7443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metody i techniki badawcze stosowane w ramach realizowanego badania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7EF09D" w14:textId="57734DD2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P7U_W,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3E195BE" w14:textId="7D7D638D" w:rsidR="00370061" w:rsidRPr="003B2A5A" w:rsidRDefault="00370061" w:rsidP="0037006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P7S_WG</w:t>
            </w:r>
          </w:p>
        </w:tc>
      </w:tr>
      <w:tr w:rsidR="00370061" w:rsidRPr="003B2A5A" w14:paraId="45AFC979" w14:textId="77777777" w:rsidTr="00332738">
        <w:trPr>
          <w:trHeight w:val="413"/>
        </w:trPr>
        <w:tc>
          <w:tcPr>
            <w:tcW w:w="9101" w:type="dxa"/>
            <w:gridSpan w:val="4"/>
            <w:shd w:val="clear" w:color="auto" w:fill="auto"/>
            <w:vAlign w:val="center"/>
          </w:tcPr>
          <w:p w14:paraId="53DC4E2C" w14:textId="758FC709" w:rsidR="00370061" w:rsidRPr="003B2A5A" w:rsidRDefault="00370061" w:rsidP="003700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B2A5A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Umiejętności: absolwent potrafi</w:t>
            </w:r>
          </w:p>
        </w:tc>
      </w:tr>
      <w:tr w:rsidR="00F90329" w:rsidRPr="003B2A5A" w14:paraId="39543E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FA77B7" w14:textId="2C4E438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CF85F8" w14:textId="7C0D4B0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wiedzę o genetycznym podłożu różnicowania organizmów oraz o mechanizmach dziedziczenia do scharakteryzowania polimorfizmu genetycznego;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533072" w14:textId="024D29F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76457B" w14:textId="6550996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1F39CC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02913B" w14:textId="51807B23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A8A7BCC" w14:textId="25057B6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uwarunkowania genetyczne rozwoju chorób w populacji ludzkiej;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C0238" w14:textId="1A6736D4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AE18A1" w14:textId="04AF1ED0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4AB63E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CB67C60" w14:textId="4900CE4C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CE6A49" w14:textId="5E5D03E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mianownictwo anatomiczne do opisu stanu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D02C4B" w14:textId="4D3DC31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3FEE71" w14:textId="557225A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BA6BCB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3716C4" w14:textId="3EF7189E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2713F23" w14:textId="316B7FB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mechanizmy funkcjonowania organizmu ludzkiego na poziomie molekularnym, komórkowym, tkankowym i systemowym;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8FE4B4" w14:textId="171BE29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458FB4" w14:textId="23CFBF8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3D52867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6FD6A6E" w14:textId="28784B87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E8F9BF" w14:textId="040EB42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mechanizmy rozwoju zaburzeń czynnościowych oraz interpretować patofizjologiczne podłoże rozwoju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C1CA8F" w14:textId="73F35244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B84B64D" w14:textId="58A7EBB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860A4A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CC98655" w14:textId="29F643A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331BF4" w14:textId="4321B92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wiedzę biochemiczną do oceny procesów fizjologicznych i patologicznych;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C45EDF" w14:textId="3D09E235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7854F9" w14:textId="3F37DD3A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6591140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B83C766" w14:textId="678D12D6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858832" w14:textId="7FC99CA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wykrywać i oznaczać białka, kwasy nukleinowe, węglowodany, lipidy, hormony i witaminy;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C6AE9E" w14:textId="5D2EC8F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B25D60A" w14:textId="66E0B63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BDCDF4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1E45A18" w14:textId="2A18810C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611A97" w14:textId="748ACFE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badania kinetyki reakcji enzymatycznych;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4604D2" w14:textId="55BA8FC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33D0C5" w14:textId="712AA98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0341D5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601AD1C" w14:textId="091B7304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5AD3A0" w14:textId="0C570E9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opisywać i tłumaczyć mechanizmy i procesy immunologiczne w warunkach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7593C4" w14:textId="0CB73B0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B29CBF" w14:textId="6C611772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E73928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572153" w14:textId="7D18292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BA62AE5" w14:textId="02D679F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izolować, oznaczać, amplifikować kwasy nukleinowe i przeprowadzać ich analizę;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C86071" w14:textId="63CD535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28B34E" w14:textId="570241A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DBD1BF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2C8FAB1" w14:textId="22EEDE89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46343D" w14:textId="7911AF6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podstawowe techniki pracy związanej z drobnoustrojami oraz zasady pracy aseptycznej;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4EDD21" w14:textId="0C9CE3A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861415" w14:textId="79D75F67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5C2BCF6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E7486C" w14:textId="40DBF7E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D221B8" w14:textId="3683D95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drobnoustroje na podstawie cech morfologicznych oraz właściwości fizjologicznych i hodowlanych;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643215" w14:textId="5673E06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E25035" w14:textId="36750ED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ADAA4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C08D91" w14:textId="51C1188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03C3C6" w14:textId="7B36C3C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metody immunologiczne oraz techniki biologii molekularnej w diagnostyce mikrobiologicznej;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7A6371" w14:textId="43C7EB4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4597BB" w14:textId="679A0F6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68DB2B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F1D57F" w14:textId="77D5D551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982E60" w14:textId="7F01F1A6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badać i oceniać aktywność środków przeciwdrobnoustrojowych;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37C60F" w14:textId="1C4EECD8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B5F53A" w14:textId="1AE0D3F1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480FD0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0E3867" w14:textId="6165771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68F0D" w14:textId="08A0626C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kontrolę mikrobiologiczną leków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FAB214" w14:textId="3E2F843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8E6043" w14:textId="3FF1012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1F99BE1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1C314EB" w14:textId="0C959DB9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A.U16.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0634D7" w14:textId="0BEC791E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i opisywać składniki strukturalne komórek, tkanek i organów roślin metodami mikroskopowymi i histochemicznymi;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260229" w14:textId="1BC5618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2DA182" w14:textId="7E3C1CC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2AEE22B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1D2A60" w14:textId="62D06DD0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EF986A" w14:textId="09EF2A00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gatunki roślin leczniczych na podstawie cech morfologicznych i anatomicznych;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B6F7CC" w14:textId="63293E8F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94D060E" w14:textId="4051D163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D9B69B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55E58A6" w14:textId="7111B9D3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7BC819" w14:textId="372AFB05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sytuacje zagrażające zdrowiu lub życiu człowieka i udzielać kwalifikowanej pierwszej pomocy w sytuacjach zagrożenia zdrowia i życia;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B84139" w14:textId="1DDA89D9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AAEEE3" w14:textId="63E71D3A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F90329" w:rsidRPr="003B2A5A" w14:paraId="0555087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E342106" w14:textId="5012B7C2" w:rsidR="00F90329" w:rsidRPr="00B451E9" w:rsidRDefault="00F90329" w:rsidP="00F90329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E3A0D8" w14:textId="06ECD16D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inicjować i wspierać działania grupowe, pomocowe i zaradcze, wpływać na kształtowanie postaw oraz kierować zespołami ludzkimi;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9E6B1D" w14:textId="5206D06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3801FEA" w14:textId="6A76818B" w:rsidR="00F90329" w:rsidRPr="003B2A5A" w:rsidRDefault="00F90329" w:rsidP="00F9032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C36736" w:rsidRPr="003B2A5A" w14:paraId="7E0C589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32500A" w14:textId="79205AB9" w:rsidR="00C36736" w:rsidRPr="00B451E9" w:rsidRDefault="00C36736" w:rsidP="00C36736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559CF" w14:textId="462AF792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działania oraz dylematy moralne w oparciu o zasady etyczne;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353A9" w14:textId="56014026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6D3EBA" w14:textId="0906D889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C36736" w:rsidRPr="003B2A5A" w14:paraId="5C77F5E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AAF455D" w14:textId="694575D2" w:rsidR="00C36736" w:rsidRPr="00B451E9" w:rsidRDefault="00C36736" w:rsidP="00C36736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A.U21.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04D6BA" w14:textId="796885FC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psychologiczne w komunikacji interpersonalnej z pacjentami, ich opiekunami, lekarzami oraz pozostałymi pracownikami systemu ochrony zdrowia.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AE8485" w14:textId="7676BE6A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F1ED255" w14:textId="4473EC4F" w:rsidR="00C36736" w:rsidRPr="003B2A5A" w:rsidRDefault="00C36736" w:rsidP="00C3673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0E7500C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224012" w14:textId="28C5FAF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00A425" w14:textId="39E90E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mierzyć lub wyznaczać wielkości fizyczne, biofizyczne i fizykochemiczne z zastosowaniem odpowiedniej aparatury laboratoryjnej oraz wykonywać obliczenia fizyczne i chemiczne;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A5DC5C" w14:textId="0D5A10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038E3F" w14:textId="532F72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71F7F2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9AAE9FE" w14:textId="4E3AA5D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DF951B" w14:textId="3CE2261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interpretować właściwości i zjawiska biofizyczne oraz oceniać wpływ czynników fizycznych środowiska na organizmy żywe;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6812DC" w14:textId="5EC334C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BA86B0C" w14:textId="01CC93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1F6DE1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5CF1AE" w14:textId="3AF9BC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B047DA" w14:textId="4ADC8C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zjawiska oraz procesy fizyczne wykorzystywane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12D0A" w14:textId="203AF49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E9D756" w14:textId="10C630F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F6D2C5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6B26507" w14:textId="19C5CF1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DAAD7D" w14:textId="0A055C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substancje nieorganiczne, w tym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3E5620" w14:textId="1E51DBC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7AC892" w14:textId="4569764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D5D776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4A8190" w14:textId="54A783F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592C21" w14:textId="0ABED36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analizę wody do celów farmaceutycznych;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FEDE61" w14:textId="79EA52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A61AC2" w14:textId="2D7E704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FCBE0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392B04" w14:textId="397DB0C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33FB49" w14:textId="55C093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walidację metody analitycznej;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3C20A0" w14:textId="66A7236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BC4C66" w14:textId="3505C95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DF9B9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778E8A" w14:textId="25F3C8A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A40C5D" w14:textId="57F2C53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analizy jakościowe i ilościowe pierwiastków oraz związków chemicznych oraz oceniać wiarygodność wyniku analizy;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7B2985" w14:textId="3A09B47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F4B612" w14:textId="215C48D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E769AE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05A4258" w14:textId="1465093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B00561" w14:textId="17857D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badania kinetyki reakcji chemicznych;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CB4B28" w14:textId="6C63284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A0F0D1A" w14:textId="330C69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89AB5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215E72" w14:textId="031EF0A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B.U9.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30FCAE" w14:textId="7730E2A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właściwości i procesy fizykochemiczne stanowiące podstawę działania biologicznego leków i farmakokinetyki;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5A5AB4" w14:textId="7E2917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568DC5" w14:textId="09843D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FA405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07FDEBB" w14:textId="5501F0B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90A4DD" w14:textId="2974DD3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i przewidywać właściwości związków organicznych na podstawie ich struktury, planować i wykonywać syntezę związków organicznych w skali laboratoryjnej oraz dokonywać ich identyfikacji;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11B914" w14:textId="312D441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EF62BC6" w14:textId="309B044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87A903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833BB8" w14:textId="467C2DA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96F42E" w14:textId="035857A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matematyczne, statystyczne i informatyczne do opracowywania, interpretacji i przedstawiania wyników doświadczeń, analiz i pomiarów;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228FF5" w14:textId="45FFAEF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2F97E9A" w14:textId="7CE758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8DBDD8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0FA951F" w14:textId="24EFCDE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B.U12.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37A0A1" w14:textId="6F26BFF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narzędzia informatyczne do opracowywania i przedstawiania danych oraz twórczego rozwiązywania problemów.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19F636" w14:textId="523FBC6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075886" w14:textId="722AAF6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B0AD7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CE5D81" w14:textId="1EBB3B9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E6196C" w14:textId="3C9F1F9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dokonywać podziału substancji czynnych według klasyfikacji anatomiczno-terapeutyczno-chemicznej (ATC) z uwzględnieniem mianownictwa międzynarodowego oraz nazw handlowych;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6A0BDD" w14:textId="6A96E36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5560FFF" w14:textId="399F6F4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849DE4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FA68A4" w14:textId="0FEAB2F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8D5C4F" w14:textId="3F8C2BB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zastosowanie radiofarmaceutyków w diagnostyce i terapii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1B0F81" w14:textId="347D47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2E824F" w14:textId="452E7B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1C91BE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42ECE9" w14:textId="39E007F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876DF9" w14:textId="7F74E97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oceniać, na podstawie budowy chemicznej, właściwości substancji do użytku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92E6A9" w14:textId="233C668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A7CF50" w14:textId="5F37108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0391DD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3F958D" w14:textId="629E79F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592427" w14:textId="432E1F2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farmakopei, wytycznych oraz literatury dotyczącej oceny jakości substancji do użytku farmaceutycznego oraz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CCD585" w14:textId="5E82EF8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2811A1" w14:textId="602CD78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F83DCA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A39839D" w14:textId="74B95CB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7AE9B7" w14:textId="5B6CE9D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kontrolę jakości substancji do użytku farmaceutycznego oraz produktu leczniczego zgodnie z wymaganiami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64D67D" w14:textId="33543D3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855E6B" w14:textId="41BC45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7D017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0B4CBD6" w14:textId="0626682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FC8A11" w14:textId="7C52AC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badania tożsamości i jakości substancji leczniczej oraz dokonywać analizy jej zawartości w produkcie leczniczym metodami farmakopealnymi, w tym metodami spektroskopowymi i chromatograficznymi;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495FEE" w14:textId="6EC93B7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F1F850" w14:textId="38FAFA4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375236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522DF93" w14:textId="0A76059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E7BBDA" w14:textId="0AB35F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interpretować wyniki uzyskane w zakresie oceny jakości substancji do użytku farmaceutycznego i produktu leczniczego oraz potwierdzać zgodność uzyskanych wyników ze specyfikacją;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1E95E7" w14:textId="0F5F681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69948F" w14:textId="5A299B2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5C2394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DB8D78" w14:textId="6CC079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C.U8.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CEFBC7" w14:textId="1E5D61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wykrywać na podstawie obserwacji produktu leczniczego jego wady kwalifikujące się do zgłoszenia do organu właściwego w sprawach nadzoru nad bezpieczeństwem stosowania produktów leczniczych;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9DCA33" w14:textId="09318A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62D640" w14:textId="4CAB473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ABFC9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71C4571" w14:textId="2EFD085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2A0C210" w14:textId="7F77FD5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wytypować etapy i parametry krytyczne w procesie syntezy substancji leczniczej oraz przygotować schemat blokowy przykładowego procesu syntezy;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41BAA0" w14:textId="61D7ED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0A16BA8" w14:textId="33C9111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7FE812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0056681" w14:textId="3C3652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3A00D5" w14:textId="393FAD6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syntezę substancji leczniczej oraz zaproponować metodę jej oczyszczania;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3EDE65" w14:textId="43A111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CE6A96C" w14:textId="153477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E8475E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AE9F99" w14:textId="0B0C3CC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2D7AE9" w14:textId="5AEB3E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obecność pozostałości rozpuszczalników i innych zanieczyszczeń w substancji leczniczej;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D11DAC" w14:textId="18D1CE0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6C584E" w14:textId="43D951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D09F1B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4DE67E2" w14:textId="6F84A62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3443F27" w14:textId="0DD9D80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analizować etapy i parametry procesu biotechnologicznego;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37887F" w14:textId="032265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7C34FE" w14:textId="599535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41366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18A62C7" w14:textId="4EE6729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FC44B6" w14:textId="7941346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dokonywać oceny jakości i trwałości substancji leczniczej otrzymanej biotechnologicznie i proponować jej specyfikację;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E4BA7B" w14:textId="4C2EA8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D2DBA5" w14:textId="351579A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CD2416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D14272" w14:textId="79C7F26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EEE341" w14:textId="5584EFB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farmakopei, receptariuszy i przepisów technologicznych, wytycznych oraz literatury dotyczącej technologii postaci leku, w szczególności w odniesieniu do leków recepturowych;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913EA2" w14:textId="56F9686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1C96CE" w14:textId="39260E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105682" w:rsidRPr="003B2A5A" w14:paraId="43D7DEB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9236A07" w14:textId="06AC80C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A75A11" w14:textId="67EC5F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proponować odpowiednią postać leku w zależności od właściwości substancji leczniczej i jej przeznaczenia;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741F9" w14:textId="7155BED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EADAC7" w14:textId="01885BD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3A3A9B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888EFD" w14:textId="22D49D2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E25EB2" w14:textId="720CF1B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leki recepturowe, dobierać opakowania oraz określać okres przydatności leku do użycia i sposób jego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57A3E4" w14:textId="41B1A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371169" w14:textId="57044F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3D274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8B35ACE" w14:textId="519E5CC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AF4B94" w14:textId="75A17FD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i rozwiązywać problemy wynikające ze składu leku recepturowego, dokonywać kontroli dawek tego leku i weryfikować jego skład;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F35630" w14:textId="5B682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3E5F14" w14:textId="4550E2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EB4D2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D8DECE" w14:textId="435A162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E84CFF" w14:textId="4FB292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sporządzać przetwory roślinne w warunkach laboratoryjnych i dokonywać oceny ich jakości metodami farmakopealnymi;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DE830B" w14:textId="4B01444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55FD83" w14:textId="0AA4CA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1E42B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FAA9DA" w14:textId="7211E56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52F93F" w14:textId="10AF18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właściwości funkcjonalne substancji pomocniczych do użytku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30B2D8" w14:textId="6F0616F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849AA7D" w14:textId="57AB9D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921EE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CF2675C" w14:textId="3399D86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C.U20.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73F815" w14:textId="2838B41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preparaty w warunkach aseptycznych i wybierać metodę wyjaławiania;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01184A" w14:textId="6DB5ED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0DC6D7" w14:textId="776AA39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0553E3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F7533E1" w14:textId="30101F1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E541B6C" w14:textId="22615BA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mieszaniny do żywienia pozajelitowego;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CF286" w14:textId="5111B63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E0D4ED" w14:textId="2F88FD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AEC15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13FE38D" w14:textId="7584B0B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095476" w14:textId="0C06D1B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leki cytostatyczne w postaci gotowej do podania pacjentom;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FA3492" w14:textId="356F327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BF88B3" w14:textId="05EEC57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2872EA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E08F8E5" w14:textId="7E7CE2C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4161FA" w14:textId="7CA839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procedury operacyjne i sporządzać protokoły czynności prowadzonych w czasie sporządzania leku recepturowego i aptecznego;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58862A" w14:textId="341AF4D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1FEAFF" w14:textId="0930EC2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BBBA40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7157371" w14:textId="1815CFD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FA876C" w14:textId="5CB157D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 etapy wytwarzania postaci leku w warunkach przemysłowych, dobierać aparaturę oraz wytypować metody kontroli międzyprocesowej;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2A1E1D" w14:textId="34E03F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4D21D53" w14:textId="19E4853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D5F0AC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88FDD09" w14:textId="17D2CD8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1F62DD" w14:textId="1A844D4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badania w zakresie oceny jakości postaci leku, obsługiwać odpowiednią aparaturę kontrolno-pomiarową oraz interpretować wyniki badań;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205B6E" w14:textId="6ED7E0C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6045B5" w14:textId="6AD722E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68C8B9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22E7E7F" w14:textId="0D22D7B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B772B4" w14:textId="6095FC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ryzyko wystąpienia złej jakości produktu leczniczego i wyrobu medycznego oraz konsekwencji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82F72" w14:textId="2CCDEE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90100E8" w14:textId="7355CA7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P7S_UO</w:t>
            </w:r>
          </w:p>
        </w:tc>
      </w:tr>
      <w:tr w:rsidR="00105682" w:rsidRPr="003B2A5A" w14:paraId="3F108DD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8D4DCE0" w14:textId="0CBB032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2A6B38" w14:textId="75112EE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proponować specyfikację dla produktu leczniczego oraz planować badania trwałości substancji leczniczej i produktu leczniczego;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60281E" w14:textId="17D3C3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2F012DE" w14:textId="320420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D8DFBC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1D431E" w14:textId="7D75411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A4DEF1" w14:textId="2F411E4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czynniki wpływające na trwałość produktu leczniczego i dobierać warunki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09A5EF" w14:textId="636B05E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2F8856" w14:textId="1BCD656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5A8043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018F8F" w14:textId="164FF41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5ED41AF" w14:textId="703237E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rozpoznawać leczniczy surowiec roślinny i kwalifikować go do właściwej grupy botanicznej na podstawie jego cech morfologicznych i anatomicznych;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FD9D28" w14:textId="31B8D48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182E56B" w14:textId="1ABDEE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FE03E3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036F92C" w14:textId="1453E84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01DE21" w14:textId="519814D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metodami makro- i mikroskopowymi tożsamość roślinnej substancji leczniczej;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B38D54" w14:textId="0383B03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41943A" w14:textId="6E0B4D8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78E26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BF0F28" w14:textId="7201CD8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B54946" w14:textId="5263D69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jakość leczniczego surowca roślinnego w oparciu o monografię farmakopealną oraz przeprowadzać jego analizę farmakognostycznymi metodami badań;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C8D0CE" w14:textId="42AAD6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FF4887" w14:textId="2EF26E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68530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37281EC" w14:textId="4A3735B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EF2E93" w14:textId="5B2B527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przeprowadzać analizę prostego i złożonego leku roślinnego oraz identyfikować zawarte w nim </w:t>
            </w:r>
            <w:r w:rsidRPr="00B451E9">
              <w:rPr>
                <w:rFonts w:cstheme="minorHAnsi"/>
              </w:rPr>
              <w:lastRenderedPageBreak/>
              <w:t>substancje czynne metodami chromatograficznymi lub spektroskopowymi;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DA9034" w14:textId="25889AA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DAC35A" w14:textId="04A0BFD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1C938B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EAF2CC1" w14:textId="4314C72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54A5A0" w14:textId="280683C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składzie chemicznym oraz właściwościach leczniczych substancji i przetworów roślinnych;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62F032" w14:textId="25EBB1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9A59EC9" w14:textId="5DF26BC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8A74F4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91D16D" w14:textId="0F29384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C.U34.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1BE942" w14:textId="1CF960A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wyszukiwać informacje naukowe dotyczące substancji i produktów leczniczych.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D07EB1" w14:textId="381D60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6990D7E" w14:textId="5A1752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2D3CEB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599FD1D" w14:textId="3B60C11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900797" w14:textId="25FCA7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różnice we wchłanianiu substancji leczniczej w zależności od składu leku, jego formy oraz warunków fizjologicznych i patologicznych;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8025B0" w14:textId="4BB530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32B843" w14:textId="010C80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6C3303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AD0296" w14:textId="09DCDCF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2492DBA" w14:textId="68C4F11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znaczenie transportu błonowego w procesach farmakokinetycznych (LADME);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6C0E5C" w14:textId="57B23F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6FDECE" w14:textId="6C4D115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8AD9D2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91DB4B4" w14:textId="79158D0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AA277F" w14:textId="6662064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obliczać i interpretować parametry farmakokinetyczne leku wyznaczone z zastosowaniem modeli farmakokinetycznych lub innymi metodami;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B9FF45" w14:textId="639F32C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829C28" w14:textId="6D6B3B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9E20D4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738E61" w14:textId="4AD0203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2A0092" w14:textId="599896F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przedstawiać znaczenie, proponować metodykę oraz interpretować wyniki badań dostępności farmaceutycznej, biologicznej i badań biorównoważności;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64B901" w14:textId="45E6F22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1A3EA4" w14:textId="47E5849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7A3CAC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1301DE6" w14:textId="2D70630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DF7E602" w14:textId="4DE5014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przepisów prawa, wytycznych i publikacji naukowych na temat badań dostępności biologicznej i biorównoważności leków;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3FB279" w14:textId="4B1C38F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AE73F8" w14:textId="14C2711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5ABD27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1A744C2" w14:textId="4B92D75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0581BE" w14:textId="657023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przedstawiać i wyjaśniać profile stężeń substancji czynnej we krwi w zależności od drogi podania 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4F49DD" w14:textId="02784D0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3D17614" w14:textId="5C2FD3B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0F3B1D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BB58947" w14:textId="5B5CAE8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603A2B" w14:textId="1A1432A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badanie uwalniania z doustnych postaci leku, w celu wykazania podobieństwa różnych produktów leczniczych z wykorzystaniem farmakopealnych metod i aparatów;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44124" w14:textId="31D918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463BA6C" w14:textId="708BDAE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664570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FAD241" w14:textId="0DA03D2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61148D" w14:textId="13E815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uzasadniać możliwość zwolnienia produktu leczniczego z badań biorównoważności in vivo w oparciu o system klasyfikacji biofarmaceutycznej (BCS);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5E58B0" w14:textId="4058C1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7D2E41" w14:textId="27F7DA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B58B74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26C1C42" w14:textId="5757897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84F2F5" w14:textId="499FBB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skutki zmiany dostępności farmaceutycznej i biologicznej substancji leczniczej w wyniku modyfikacji postaci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6978E5" w14:textId="6A8C037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4FC580" w14:textId="186D10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589307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57D3CA0" w14:textId="5440805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D.U10.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8B8151" w14:textId="0FDA10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w fazie farmakokinetycznej oraz określać sposoby zapobiegania tym interakcjom;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ECED4D" w14:textId="2B2DEA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6585387" w14:textId="1B9A2F6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E46A37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B16326F" w14:textId="4987ECE8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998BF0" w14:textId="3BACEF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właściwości farmakologiczne leku w oparciu o punkt uchwytu mechanizm działania;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9A5832" w14:textId="05189FA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A36401F" w14:textId="1CB207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D0A41B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6F969D6" w14:textId="7E986AA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5E28B5" w14:textId="745FE8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uzasadniać konieczność zmian dawkowania leku w zależności od stanów fizjologicznych i patologicznych oraz czynników genetycznych;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4C8C3C" w14:textId="74C997E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FACA386" w14:textId="74D50A8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587795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D870070" w14:textId="38416C5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289A0F" w14:textId="1E5F240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działania niepożądane poszczególnych grup leków w zależności od dawki i mechanizmu działania;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AB1554" w14:textId="2C01AA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55E163A" w14:textId="5705E28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B51903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C4F7333" w14:textId="40E69C2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0354CE" w14:textId="42F686A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w fazie farmakodynamicznej oraz określać sposoby zapobiegania tym interakcjom;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D91E2D" w14:textId="17D0AFB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679F27" w14:textId="3BF0A77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9514DA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16109A" w14:textId="6A0052E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87CB7F" w14:textId="0698612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wskazaniach i przeciwwskazaniach do stosowania leków oraz w zakresie właściwego ich dawkowania i przyjmowania;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6A207" w14:textId="1A55405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D2A6AF" w14:textId="5393429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7D3FCD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1C1353" w14:textId="2978B172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1E17F8" w14:textId="1ED4D12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przekazywać informacje z zakresu farmakologii w sposób zrozumiały dla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8A3D25" w14:textId="536DAE8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5862D2" w14:textId="31CC98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E7813B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A9782D2" w14:textId="163C3A3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828D68" w14:textId="65682B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współdziałać z przedstawicielami innych zawodów medycznych w zakresie zapewnienia bezpieczeństwa i skuteczności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777D76" w14:textId="10FF85D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14F7EC" w14:textId="35BDEAC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5F2274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F9849FE" w14:textId="1F92BEC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05B3CE9" w14:textId="684A09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zagrożenia związane z zanieczyszczeniem środowiska przez trucizny środowiskowe oraz substancje lecznicze i ich metabolity;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C93DB" w14:textId="51E3FF0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A0110E6" w14:textId="32BB6E4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18C015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5DB0725" w14:textId="5BADADD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AE039D" w14:textId="7B59FA9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charakteryzować biotransformację ksenobiotyków oraz oceniać jej znaczenie w aktywacji metabolicznej i detoksykacji;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CD6A77" w14:textId="5B81B5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77A1533" w14:textId="1A0D08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AD3398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1B7EAE" w14:textId="30F3BB6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0D7B587" w14:textId="45EF3CF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kierunek i siłę działania toksycznego ksenobiotyku w zależności od jego budowy chemicznej i rodzaju narażenia;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5BA721" w14:textId="0108111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276179" w14:textId="2D855A2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B43F6E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4537A7D" w14:textId="1168EFC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8EE3F4" w14:textId="0602759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izolację trucizn z materiału biologicznego i dobierać odpowiednią metodę wykrywania;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CBD99D" w14:textId="6FDF80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4682AF0" w14:textId="6C5566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2E36EA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64D5B5" w14:textId="01C46AB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678B73" w14:textId="2765317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ocenę narażenia (monitoring biologiczny) na podstawie analizy toksykologicznej w materiale biologicznym;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5D76A6" w14:textId="234666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B9D76CC" w14:textId="5ED8B65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0870B5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AC7E111" w14:textId="673E766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11F9E1" w14:textId="70276A6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charakteryzować produkty spożywcze pod kątem ich składu i wartości odżywczej;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AC0921" w14:textId="3AD80B4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7E6E90A" w14:textId="0D34D32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B16828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7CBA377" w14:textId="6251F0D1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D.U24.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4AB405" w14:textId="33292EB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ocenę wartości odżywczej żywności metodami obliczeniowymi i analitycznymi (w tym metodami chromatografii gazowej i cieczowej oraz spektrometrii absorpcji atomowej);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E8E89B" w14:textId="3E95090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8302C0C" w14:textId="76895D6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DABD89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9966E7" w14:textId="7C905BC3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D0D962B" w14:textId="4DF2A2F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sposób żywienia w zakresie pokrycia zapotrzebowania na energię oraz podstawowe składniki odżywcze w stanie zdrowia i choroby;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46B8F9" w14:textId="0ED090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D3321FD" w14:textId="7235406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F125A5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A06E5F" w14:textId="491D3FE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B70CBB" w14:textId="706287D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zasady i rolę prawidłowego żywienia w profilaktyce i przebiegu chorób;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7009B8" w14:textId="7FF5E05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B31C2FE" w14:textId="16ACCA9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5F93FC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E21CF04" w14:textId="02284DE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0FCADB" w14:textId="0F02201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narażenia organizmu ludzkiego na zanieczyszczenia obecne w żywności;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E61DE1" w14:textId="7DE5D4D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115375A" w14:textId="7523BE0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A7F1C02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6108518" w14:textId="5F41E62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2CEAE5B" w14:textId="5F95FC3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skutki zmian stężenia substancji czynnej we krwi w wyniku spożywania określonych produktów spożywczych;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039B39" w14:textId="4641B50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B669C19" w14:textId="61CA8D0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45FCA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9626A04" w14:textId="7E27E97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8A0DDE" w14:textId="17FA302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wyjaśniać przyczyny i skutki interakcji między lekami oraz lekami a pożywieniem;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42E592" w14:textId="329059C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6E0FC4" w14:textId="66D1B94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9BAF104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9ECBEE7" w14:textId="5C3590DD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6483E7" w14:textId="74166EB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porad pacjentom w zakresie interakcji leków z żywnością;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25028B" w14:textId="378E6CC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DF6F3A" w14:textId="6DF00FC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758D26D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3BD0457" w14:textId="0E036580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5C47F0" w14:textId="1BA2F3F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informacji o stosowaniu preparatów żywieniowych i suplementów diety;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407CDB" w14:textId="4F0A4B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502C004" w14:textId="58F6F1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560CC82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264FFF2" w14:textId="3359929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BBAF4B" w14:textId="55764AA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jakość produktów zawierających roślinne surowce lecznicze;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40BBEC" w14:textId="16A9618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C7600E2" w14:textId="7B0EC0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1EE864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664E5D" w14:textId="0E59F32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91E5A" w14:textId="361A050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projektować lek roślinny o określonym działaniu;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6E3100" w14:textId="409BB36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85A795C" w14:textId="303E79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FBB657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6A2330D" w14:textId="2BD173B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8D4AB9" w14:textId="1F3F2DF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profil działania roślinnego produktu leczniczego na podstawie jego składu;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785C3F" w14:textId="67DADD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E77A9D7" w14:textId="5274AFC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56AAE5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33131B9" w14:textId="1D50D97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D.U35.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4D3A6F" w14:textId="55D3297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udzielać pacjentowi porad w zakresie stosowania, przeciwwskazań, interakcji i działań niepożądanych leków pochodzenia naturalnego.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C77EF4" w14:textId="6188DDD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25E4430" w14:textId="5AB2FB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A21CE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8AF35B1" w14:textId="41B3ADF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ABAB56" w14:textId="20EA47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zasady gospodarki lekiem w szpitalu i aptece;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D8A229" w14:textId="1F584CF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D1E745" w14:textId="198E94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0CF909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A3AC346" w14:textId="25254FEB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621E9B" w14:textId="56BFCC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realizować recepty, wykorzystując dostępne narzędzia informatyczne oraz udzielać informacji dotyczących wydawanego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D19C4" w14:textId="0DEC5E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125EE6" w14:textId="4004EB5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311A33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EA03E9" w14:textId="2377C1E4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A4D770" w14:textId="171A88F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ustalać zakres obowiązków, nadzorować i organizować pracę personelu w aptece;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E9C82A" w14:textId="17C499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EB0E36E" w14:textId="6C49845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E00DB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6AF4DEC" w14:textId="4456014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4D2183" w14:textId="7005605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określać warunki przechowywania produktów leczniczych, wyrobów medycznych i suplementów diety, wskazywać produkty </w:t>
            </w:r>
            <w:r w:rsidRPr="00B451E9">
              <w:rPr>
                <w:rFonts w:cstheme="minorHAnsi"/>
              </w:rPr>
              <w:lastRenderedPageBreak/>
              <w:t>wymagające specjalnych warunków przechowywania oraz prowadzić kontrolę warunków przechowywania;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0B8313" w14:textId="5B66609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lastRenderedPageBreak/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4B01344" w14:textId="01950F4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3BE37E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B7B102F" w14:textId="327CA6AA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B28815E" w14:textId="194CF58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planować, organizować i prowadzić opiekę farmaceutyczną;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F7B6A7" w14:textId="4E77B8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926E223" w14:textId="61F4092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D1D6FE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1F534A5" w14:textId="73128A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F14A60" w14:textId="3874A18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konsultacje farmaceutyczne w procesie opieki farmaceutycznej i doradztwa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BF13B3" w14:textId="38A7B95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A63AE2A" w14:textId="157D49A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0A1B26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D5BBBE0" w14:textId="29532459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4365FA" w14:textId="6D665FB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współpracować z lekarzem w zakresie optymalizacji i racjonalizacji terapii w lecznictwie zamkniętym i otwartym;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C0D59" w14:textId="0887B07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288EDE4" w14:textId="588A5E2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1D3DAEA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A12B9B" w14:textId="75A628E5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12C61B" w14:textId="0B72998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dobierać leki bez recepty w stanach chorobowych niewymagających konsultacji lekarskiej;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46C9C2" w14:textId="4075A3D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B6EA0C" w14:textId="7C1B0EA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59B718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261B326" w14:textId="027BCCBC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922B662" w14:textId="4678330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przygotowywać plan monitorowania farmakoterapii, określając metody i zasady oceny skuteczności i bezpieczeństwa 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BBB7ED" w14:textId="350DE23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8BCF45" w14:textId="70ABADF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9A3B2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75FB57E" w14:textId="6269FF5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C26E00" w14:textId="0C4B21E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wykonywać i objaśniać indywidualizację dawkowania leku u pacjenta w warunkach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02DDEC" w14:textId="053CFA9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408A476" w14:textId="0F65B5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BF267F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9DB28FE" w14:textId="1776A666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C08778" w14:textId="395FC2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dobierać postać leku dla pacjenta, uwzględniając zalecenia kliniczne, potrzeby pacjenta i dostępność produktów;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19CF59" w14:textId="4BEA9F9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934717C" w14:textId="02F8A37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3CDBD51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D8AE78A" w14:textId="3DDA5B17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E16231" w14:textId="29BE3B6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właściwy sposób postępowania z lekiem w czasie jego stosowania przez pacjenta i udzielać informacji o leku;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80A918" w14:textId="17A4F17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E3FFDE" w14:textId="2DD124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F845B4A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88BC833" w14:textId="7CE5587E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8C2060" w14:textId="01FAA6F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właściwy sposób postępowania z lekiem przez pracowników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C2C02A" w14:textId="4B77D5C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52FB6D" w14:textId="4F5165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F9AA8B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3AF05CB" w14:textId="0580E37F" w:rsidR="00105682" w:rsidRPr="00B451E9" w:rsidRDefault="00105682" w:rsidP="00105682">
            <w:pPr>
              <w:jc w:val="center"/>
              <w:rPr>
                <w:rFonts w:cstheme="minorHAnsi"/>
              </w:rPr>
            </w:pPr>
            <w:r w:rsidRPr="00B451E9">
              <w:rPr>
                <w:rFonts w:cstheme="minorHAnsi"/>
              </w:rPr>
              <w:t>E.U14.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7E0368" w14:textId="07E4B1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edukację pacjenta związaną ze stosowanymi przez niego lekami oraz innymi problemami dotyczącymi jego zdrowia i choroby oraz przygotowywać dla pacjenta zindywidualizowane materiały edukacyjne;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556B45" w14:textId="4971E29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0122A3" w14:textId="310FC82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P7S_UK</w:t>
            </w:r>
          </w:p>
        </w:tc>
      </w:tr>
      <w:tr w:rsidR="00105682" w:rsidRPr="003B2A5A" w14:paraId="1BA13C05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A281A9" w14:textId="3CA42D38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E552EF2" w14:textId="6B7ECA5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wykorzystywać narzędzia informatyczne w pracy zawodowej;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F6F22E" w14:textId="5C80CC5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B57048" w14:textId="542C32F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E2AD81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F37F73E" w14:textId="2CAFE67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115117E" w14:textId="7A25A1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przewidywać wpływ różnych czynników na właściwości farmakokinetyczne i farmakodynamiczne leków oraz rozwiązywać problemy dotyczące indywidualizacji i optymalizacji farmakoterapii;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4CCDF0" w14:textId="3DFEF92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D854EBF" w14:textId="79AA04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A772ED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F9FCAEB" w14:textId="394DA163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E.U17.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386892" w14:textId="10C0BC90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monitorować i raportować niepożądane działania leków, wdrażać działania prewencyjne, udzielać informacji związanych z powikłaniami farmakoterapii pracownikom systemu ochrony zdrowia, pacjentom lub ich rodzinom;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1082A8" w14:textId="0A810AD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7123CC" w14:textId="138A300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5F56BE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A46845F" w14:textId="6339AAE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510915" w14:textId="4D0EA93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określać zagrożenia związane ze stosowaną farmakoterapią w różnych grupach pacjentów oraz planować działania prewencyjne;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D61291" w14:textId="376146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0931766" w14:textId="29D77AD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219ECDD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4DCED48" w14:textId="644A981A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E.U19.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87A2D9" w14:textId="467E991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rolę oraz zadania poszczególnych organów samorządu aptekarskiego oraz prawa i obowiązki jego członków;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7F2171" w14:textId="4A8F9F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832D840" w14:textId="02D7C05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185AE8F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D2C436A" w14:textId="00864F7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234507" w14:textId="01C3053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oceniać i interpretować wyniki badań epidemiologicznych i wyciągać z nich wnioski oraz wskazywać podstawowe błędy pojawiające się w tych badaniach;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BD969" w14:textId="29FA111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1707000" w14:textId="796F3AA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89D12B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A18C78" w14:textId="1CE46DD2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796AE82" w14:textId="31AB888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wskazywać właściwą organizację farmaceutyczną lub urząd zajmujący się danym problemem zawodowym;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B1A60A" w14:textId="3B2A4DE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C3BAE5E" w14:textId="60FC193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93CA7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4E17DE8E" w14:textId="74CBCFD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C1CCDC" w14:textId="1CA1D826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identyfikować podstawowe problemy etyczne dotyczące współczesnej medycyny, ochrony życia i zdrowia oraz prowadzenia badań naukowych;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DCD8DC" w14:textId="425F716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8782798" w14:textId="628F296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C931481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325628A" w14:textId="31868D01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423C32" w14:textId="07EDF54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aktywnie uczestniczyć w pracach zespołu terapeutycznego, współpracując z pracownikami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0C31DD" w14:textId="7B02C68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2E1D41D" w14:textId="1FA27FB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</w:t>
            </w:r>
            <w:r>
              <w:rPr>
                <w:rFonts w:cstheme="minorHAnsi"/>
              </w:rPr>
              <w:t>O</w:t>
            </w:r>
          </w:p>
        </w:tc>
      </w:tr>
      <w:tr w:rsidR="00105682" w:rsidRPr="003B2A5A" w14:paraId="713F30F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EDFC08B" w14:textId="204634E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EA77DB" w14:textId="4EE6BB7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aktywnie uczestniczyć w prowadzeniu badań klinicznych, w szczególności w zakresie nadzorowania jakości badanego produktu leczniczego, i monitorowaniu badania klinicznego oraz zarządzać gospodarką produktów leczniczych i wyrobów medycznych przeznaczonych do badań klinicznych;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04BAA3" w14:textId="73EF2C0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E78F441" w14:textId="52B2659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</w:t>
            </w:r>
            <w:r>
              <w:rPr>
                <w:rFonts w:cstheme="minorHAnsi"/>
              </w:rPr>
              <w:t>O</w:t>
            </w:r>
          </w:p>
        </w:tc>
      </w:tr>
      <w:tr w:rsidR="00105682" w:rsidRPr="003B2A5A" w14:paraId="51D8F81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C7AAFB0" w14:textId="0BB292CE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B2CE92" w14:textId="04B1CF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 różnych źródeł informacji o leku i krytycznie interpretować te informacje;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ABBCDC" w14:textId="7B886EF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792DA5" w14:textId="3C166EB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567C0C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6789FF19" w14:textId="785C1B29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E.U26.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0C5134" w14:textId="346F0EE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brać udział w działaniach na rzecz promocji zdrowia i profilaktyki;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93F9AD" w14:textId="24B7DD0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2DE4E1E" w14:textId="3CA6C11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BDD7883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BF9DA7E" w14:textId="2A65294F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B3FE225" w14:textId="239B248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szacować koszty i efekty farmakoterapii, wyliczać i interpretować współczynniki kosztów i efektywności, wskazywać procedurę efektywniejszą kosztowo oraz określać wpływ nowej technologii medycznej na finansowanie systemu ochrony zdrowia;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D3A57E" w14:textId="644A52A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E80BCF2" w14:textId="12513BC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D9A9248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153CE1E5" w14:textId="3DEAB68A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lastRenderedPageBreak/>
              <w:t>E.U28.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B2BE12" w14:textId="11D652BA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przeprowadzać krytyczną analizę publikacji dotyczących skuteczności, bezpieczeństwa i aspektów ekonomicznych farmakoterapii oraz publikacji dotyczących praktyki zawodowej i rynku farmaceutycznego;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3294FF" w14:textId="516E8E0B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8B0061" w14:textId="194C0C8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42F8089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588834E" w14:textId="5D63050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E.U29.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2217F5" w14:textId="663055B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porównywać częstotliwość występowania zjawisk zdrowotnych oraz wyliczać i interpretować wskaźniki zdrowotności populacji;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FDFCEE" w14:textId="158A14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1DCF1A7" w14:textId="6D3F657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12BEAB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88F012D" w14:textId="6CD8675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E.U30.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12CD98B" w14:textId="6754B3B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stosować się do zasad deontologii zawodowej, w tym do Kodeksu Etyki Aptekarza Rzeczypospolitej Polskiej;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A253D6" w14:textId="3423FFA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E76DDE7" w14:textId="6412EAA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572AC146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05CF5430" w14:textId="1E458ECC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DD7832" w14:textId="377EEE03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przestrzegać praw pacjenta;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59104C" w14:textId="44C0EBB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D31072" w14:textId="381FF6FE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7A3F9E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7CA31386" w14:textId="0EE74B98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E.U32.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30E3C2" w14:textId="1B7DB8F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porozumiewać się z pacjentami i personelem systemu ochrony zdrowia w jednym z języków obcych na poziomie B2+ Europejskiego Systemu Opisu Kształcenia Językowego.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9E487E" w14:textId="3D533F7F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84FDA65" w14:textId="3DB7C1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8B30E4B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2B336BF" w14:textId="38384896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47F91B" w14:textId="412DA75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zaplanować badanie naukowe i omówić jego cel oraz spodziewane wyniki;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2C51BA" w14:textId="4D770337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348535D" w14:textId="69C344D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0ADD8B0C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3007C509" w14:textId="702C03E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1EC815" w14:textId="0F794C4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zinterpretować badanie naukowe i odnieść je do aktualnego stanu wiedzy: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EE90FC" w14:textId="033519F1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33D1F10" w14:textId="2730F59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79E90327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2782EE8" w14:textId="7B2AE2EE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AC582A" w14:textId="3B704F4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korzystać ze specjalistycznej literatury naukowej krajowej i zagranicznej;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BF33F3" w14:textId="1C4B515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38D250" w14:textId="107B73A2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6A7099DD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5515190E" w14:textId="7CCBA10D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6F1929" w14:textId="5E9E50ED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przeprowadzić badanie naukowe, zinterpretować i udokumentować jego wyniki;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250307" w14:textId="6B0FD435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0F1E1CF" w14:textId="594CE499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  <w:tr w:rsidR="00105682" w:rsidRPr="003B2A5A" w14:paraId="44157380" w14:textId="77777777" w:rsidTr="00AE7C18">
        <w:trPr>
          <w:trHeight w:val="413"/>
        </w:trPr>
        <w:tc>
          <w:tcPr>
            <w:tcW w:w="1560" w:type="dxa"/>
            <w:shd w:val="clear" w:color="auto" w:fill="auto"/>
            <w:vAlign w:val="center"/>
          </w:tcPr>
          <w:p w14:paraId="2772A0BF" w14:textId="05FCDC61" w:rsidR="00105682" w:rsidRPr="00B451E9" w:rsidRDefault="00105682" w:rsidP="00105682">
            <w:pPr>
              <w:rPr>
                <w:rFonts w:cstheme="minorHAnsi"/>
              </w:rPr>
            </w:pPr>
            <w:r w:rsidRPr="00B451E9">
              <w:rPr>
                <w:rFonts w:cstheme="minorHAnsi"/>
              </w:rPr>
              <w:t>F.U5.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8D7974" w14:textId="7A9370C8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zaprezentować wyniki badania naukowego.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794E94" w14:textId="75EA986C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 xml:space="preserve">P7U_U,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C84BEB" w14:textId="43E65514" w:rsidR="00105682" w:rsidRPr="003B2A5A" w:rsidRDefault="00105682" w:rsidP="0010568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451E9">
              <w:rPr>
                <w:rFonts w:cstheme="minorHAnsi"/>
              </w:rPr>
              <w:t>P7S_UW</w:t>
            </w:r>
          </w:p>
        </w:tc>
      </w:tr>
    </w:tbl>
    <w:p w14:paraId="59CDD848" w14:textId="32979ABB" w:rsidR="00265BA1" w:rsidRPr="003B2A5A" w:rsidRDefault="00265BA1" w:rsidP="00265BA1">
      <w:pPr>
        <w:pStyle w:val="Akapitzlist"/>
        <w:ind w:left="360"/>
        <w:rPr>
          <w:rFonts w:ascii="Times New Roman" w:hAnsi="Times New Roman" w:cs="Times New Roman"/>
          <w:i/>
          <w:iCs/>
          <w:sz w:val="16"/>
          <w:szCs w:val="16"/>
        </w:rPr>
      </w:pPr>
      <w:r w:rsidRPr="003B2A5A">
        <w:rPr>
          <w:rFonts w:ascii="Times New Roman" w:hAnsi="Times New Roman" w:cs="Times New Roman"/>
          <w:color w:val="000000" w:themeColor="text1"/>
          <w:sz w:val="16"/>
          <w:szCs w:val="16"/>
          <w:vertAlign w:val="superscript"/>
        </w:rPr>
        <w:t>1</w:t>
      </w:r>
      <w:r w:rsidRPr="003B2A5A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 Uniwersalne charakterystyki pierwszego stopnia dla poziomów 6-7 określone w ustawie z dnia 22 grudnia 2015 r. o Zintegrowanym 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>Systemie Kwalifikacji (</w:t>
      </w:r>
      <w:r w:rsidR="0086754C" w:rsidRPr="003B2A5A">
        <w:rPr>
          <w:rFonts w:ascii="Times New Roman" w:hAnsi="Times New Roman" w:cs="Times New Roman"/>
          <w:i/>
          <w:iCs/>
          <w:sz w:val="16"/>
          <w:szCs w:val="16"/>
        </w:rPr>
        <w:t>Dz. U. z 2020 r. poz. 226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48EF2CB4" w14:textId="77777777" w:rsidR="00265BA1" w:rsidRPr="003B2A5A" w:rsidRDefault="00265BA1" w:rsidP="00265BA1">
      <w:pPr>
        <w:pStyle w:val="Akapitzlist"/>
        <w:ind w:left="360"/>
        <w:rPr>
          <w:rFonts w:ascii="Times New Roman" w:hAnsi="Times New Roman" w:cs="Times New Roman"/>
          <w:i/>
          <w:iCs/>
          <w:sz w:val="16"/>
          <w:szCs w:val="16"/>
        </w:rPr>
      </w:pPr>
      <w:r w:rsidRPr="003B2A5A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3B2A5A">
        <w:rPr>
          <w:rFonts w:ascii="Times New Roman" w:hAnsi="Times New Roman" w:cs="Times New Roman"/>
          <w:i/>
          <w:iCs/>
          <w:sz w:val="16"/>
          <w:szCs w:val="16"/>
        </w:rPr>
        <w:t xml:space="preserve"> Charakterystyki drugiego stopnia dla poziomów 6-8 określone w rozporządzeniu Ministra Nauki i Szkolnictwa Wyższego z dnia 14 listopada 2018 r. w sprawie charakterystyk drugiego stopnia efektów uczenia się  dla kwalifikacji na poziomach 6-8 Polskiej Ramy Kwalifikacji (Dz. U z 2018 r. poz. 2218).</w:t>
      </w:r>
    </w:p>
    <w:p w14:paraId="1A92DA79" w14:textId="77777777" w:rsidR="00265BA1" w:rsidRPr="003B2A5A" w:rsidRDefault="00265BA1" w:rsidP="00265BA1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ED408B6" w14:textId="77777777" w:rsidR="00265BA1" w:rsidRPr="003B2A5A" w:rsidRDefault="00265BA1" w:rsidP="00265BA1">
      <w:pPr>
        <w:autoSpaceDE w:val="0"/>
        <w:autoSpaceDN w:val="0"/>
        <w:adjustRightInd w:val="0"/>
        <w:ind w:left="425" w:hanging="425"/>
        <w:rPr>
          <w:rFonts w:ascii="Times New Roman" w:hAnsi="Times New Roman" w:cs="Times New Roman"/>
          <w:b/>
        </w:rPr>
      </w:pPr>
      <w:r w:rsidRPr="003B2A5A">
        <w:rPr>
          <w:rFonts w:ascii="Times New Roman" w:hAnsi="Times New Roman" w:cs="Times New Roman"/>
          <w:b/>
        </w:rPr>
        <w:t xml:space="preserve">III. ZAJĘCIA WRAZ Z PRZYPISANYMI DO NICH EFEKTAMI UCZENIA SIĘ I TREŚCIAMI PROGRAMOWYMI ORAZ SPOSOBY WERYFIKACJI I OCENY TYCH EFEKTÓW </w:t>
      </w:r>
    </w:p>
    <w:p w14:paraId="775EDCCB" w14:textId="77777777" w:rsidR="00265BA1" w:rsidRPr="003B2A5A" w:rsidRDefault="00265BA1" w:rsidP="00265BA1">
      <w:pPr>
        <w:autoSpaceDE w:val="0"/>
        <w:autoSpaceDN w:val="0"/>
        <w:adjustRightInd w:val="0"/>
        <w:ind w:left="425" w:hanging="425"/>
        <w:rPr>
          <w:rFonts w:ascii="Times New Roman" w:hAnsi="Times New Roman" w:cs="Times New Roman"/>
          <w:b/>
        </w:rPr>
      </w:pPr>
    </w:p>
    <w:p w14:paraId="0D495E2C" w14:textId="06E55395" w:rsidR="00265BA1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2A5A">
        <w:rPr>
          <w:rFonts w:ascii="Times New Roman" w:hAnsi="Times New Roman" w:cs="Times New Roman"/>
        </w:rPr>
        <w:t xml:space="preserve">Załącznik nr 1. Wykaz kart dla przedmiotów obowiązkowych i </w:t>
      </w:r>
      <w:r w:rsidR="008961A4" w:rsidRPr="003B2A5A">
        <w:rPr>
          <w:rFonts w:ascii="Times New Roman" w:hAnsi="Times New Roman" w:cs="Times New Roman"/>
        </w:rPr>
        <w:t xml:space="preserve">praktyk zawodowych </w:t>
      </w:r>
      <w:r w:rsidRPr="003B2A5A">
        <w:rPr>
          <w:rFonts w:ascii="Times New Roman" w:hAnsi="Times New Roman" w:cs="Times New Roman"/>
        </w:rPr>
        <w:t>realizowanych od roku akademickiego</w:t>
      </w:r>
      <w:r w:rsidR="007C6DC1" w:rsidRPr="003B2A5A">
        <w:rPr>
          <w:rFonts w:ascii="Times New Roman" w:hAnsi="Times New Roman" w:cs="Times New Roman"/>
        </w:rPr>
        <w:t xml:space="preserve"> </w:t>
      </w:r>
      <w:r w:rsidR="00195CD5">
        <w:rPr>
          <w:rFonts w:ascii="Times New Roman" w:hAnsi="Times New Roman" w:cs="Times New Roman"/>
        </w:rPr>
        <w:t>2023</w:t>
      </w:r>
      <w:r w:rsidR="007C6DC1" w:rsidRPr="003B2A5A">
        <w:rPr>
          <w:rFonts w:ascii="Times New Roman" w:hAnsi="Times New Roman" w:cs="Times New Roman"/>
        </w:rPr>
        <w:t>/</w:t>
      </w:r>
      <w:r w:rsidR="00195CD5">
        <w:rPr>
          <w:rFonts w:ascii="Times New Roman" w:hAnsi="Times New Roman" w:cs="Times New Roman"/>
        </w:rPr>
        <w:t>2024</w:t>
      </w:r>
      <w:r w:rsidR="004609EA">
        <w:rPr>
          <w:rFonts w:ascii="Times New Roman" w:hAnsi="Times New Roman" w:cs="Times New Roman"/>
        </w:rPr>
        <w:t>.</w:t>
      </w:r>
    </w:p>
    <w:p w14:paraId="1ECFB2D9" w14:textId="3970DCFB" w:rsidR="004609EA" w:rsidRPr="003B2A5A" w:rsidRDefault="004609EA" w:rsidP="00265BA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2. </w:t>
      </w:r>
      <w:r w:rsidRPr="004609EA">
        <w:rPr>
          <w:rFonts w:ascii="Times New Roman" w:hAnsi="Times New Roman" w:cs="Times New Roman"/>
        </w:rPr>
        <w:t xml:space="preserve">Wykaz kart dla przedmiotów </w:t>
      </w:r>
      <w:r>
        <w:rPr>
          <w:rFonts w:ascii="Times New Roman" w:hAnsi="Times New Roman" w:cs="Times New Roman"/>
        </w:rPr>
        <w:t>fakultatywnych</w:t>
      </w:r>
      <w:r w:rsidRPr="004609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realizacji</w:t>
      </w:r>
      <w:r w:rsidRPr="004609EA">
        <w:rPr>
          <w:rFonts w:ascii="Times New Roman" w:hAnsi="Times New Roman" w:cs="Times New Roman"/>
        </w:rPr>
        <w:t xml:space="preserve"> od roku akademickiego 2023/2024</w:t>
      </w:r>
      <w:r>
        <w:rPr>
          <w:rFonts w:ascii="Times New Roman" w:hAnsi="Times New Roman" w:cs="Times New Roman"/>
        </w:rPr>
        <w:t>.</w:t>
      </w:r>
    </w:p>
    <w:p w14:paraId="08801656" w14:textId="39DA4DBE" w:rsidR="00265BA1" w:rsidRPr="003B2A5A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2A5A">
        <w:rPr>
          <w:rFonts w:ascii="Times New Roman" w:hAnsi="Times New Roman" w:cs="Times New Roman"/>
        </w:rPr>
        <w:t>Załącznik nr 3. Plan studiów dla cyklu kształcenia do realizacji od roku akademickiego</w:t>
      </w:r>
      <w:r w:rsidR="007C6DC1" w:rsidRPr="003B2A5A">
        <w:rPr>
          <w:rFonts w:ascii="Times New Roman" w:hAnsi="Times New Roman" w:cs="Times New Roman"/>
        </w:rPr>
        <w:t xml:space="preserve"> </w:t>
      </w:r>
      <w:r w:rsidR="00195CD5">
        <w:rPr>
          <w:rFonts w:ascii="Times New Roman" w:hAnsi="Times New Roman" w:cs="Times New Roman"/>
        </w:rPr>
        <w:t>2023</w:t>
      </w:r>
      <w:r w:rsidR="00195CD5" w:rsidRPr="003B2A5A">
        <w:rPr>
          <w:rFonts w:ascii="Times New Roman" w:hAnsi="Times New Roman" w:cs="Times New Roman"/>
        </w:rPr>
        <w:t>/</w:t>
      </w:r>
      <w:r w:rsidR="00195CD5">
        <w:rPr>
          <w:rFonts w:ascii="Times New Roman" w:hAnsi="Times New Roman" w:cs="Times New Roman"/>
        </w:rPr>
        <w:t>2024</w:t>
      </w:r>
      <w:r w:rsidR="004609EA">
        <w:rPr>
          <w:rFonts w:ascii="Times New Roman" w:hAnsi="Times New Roman" w:cs="Times New Roman"/>
        </w:rPr>
        <w:t>.</w:t>
      </w:r>
    </w:p>
    <w:p w14:paraId="34E59FF5" w14:textId="77777777" w:rsidR="00265BA1" w:rsidRPr="003B2A5A" w:rsidRDefault="00265BA1" w:rsidP="00265BA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6836551D" w14:textId="4AE810A9" w:rsidR="00B7274B" w:rsidRPr="003B2A5A" w:rsidRDefault="00B7274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7274B" w:rsidRPr="003B2A5A" w:rsidSect="00BD46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D184" w14:textId="77777777" w:rsidR="00853DA9" w:rsidRDefault="00853DA9" w:rsidP="00817AA3">
      <w:pPr>
        <w:spacing w:after="0" w:line="240" w:lineRule="auto"/>
      </w:pPr>
      <w:r>
        <w:separator/>
      </w:r>
    </w:p>
  </w:endnote>
  <w:endnote w:type="continuationSeparator" w:id="0">
    <w:p w14:paraId="502E1AFA" w14:textId="77777777" w:rsidR="00853DA9" w:rsidRDefault="00853DA9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EndPr/>
    <w:sdtContent>
      <w:p w14:paraId="3611AC90" w14:textId="26DCA813" w:rsidR="00853DA9" w:rsidRDefault="00853D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15EF2C" w14:textId="77777777" w:rsidR="00853DA9" w:rsidRDefault="00853D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B9751" w14:textId="77777777" w:rsidR="00853DA9" w:rsidRDefault="00853DA9" w:rsidP="00817AA3">
      <w:pPr>
        <w:spacing w:after="0" w:line="240" w:lineRule="auto"/>
      </w:pPr>
      <w:r>
        <w:separator/>
      </w:r>
    </w:p>
  </w:footnote>
  <w:footnote w:type="continuationSeparator" w:id="0">
    <w:p w14:paraId="6A33B865" w14:textId="77777777" w:rsidR="00853DA9" w:rsidRDefault="00853DA9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32AA"/>
    <w:rsid w:val="00006182"/>
    <w:rsid w:val="000100B2"/>
    <w:rsid w:val="000248C9"/>
    <w:rsid w:val="0003110E"/>
    <w:rsid w:val="0003164E"/>
    <w:rsid w:val="00034D4A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6661D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5682"/>
    <w:rsid w:val="00106D3C"/>
    <w:rsid w:val="00111B37"/>
    <w:rsid w:val="0011553D"/>
    <w:rsid w:val="00116F2E"/>
    <w:rsid w:val="00123FAB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95CD5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18AF"/>
    <w:rsid w:val="001C236F"/>
    <w:rsid w:val="001C5179"/>
    <w:rsid w:val="001C66AB"/>
    <w:rsid w:val="001D0D6E"/>
    <w:rsid w:val="001D7CC1"/>
    <w:rsid w:val="001E0D01"/>
    <w:rsid w:val="001E1FBC"/>
    <w:rsid w:val="001E7769"/>
    <w:rsid w:val="001F2CCC"/>
    <w:rsid w:val="001F518D"/>
    <w:rsid w:val="001F555F"/>
    <w:rsid w:val="001F703C"/>
    <w:rsid w:val="00200747"/>
    <w:rsid w:val="002029C9"/>
    <w:rsid w:val="00202A6E"/>
    <w:rsid w:val="00202DEC"/>
    <w:rsid w:val="00205AAA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4E13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2738"/>
    <w:rsid w:val="00333D8F"/>
    <w:rsid w:val="003342BB"/>
    <w:rsid w:val="00347E48"/>
    <w:rsid w:val="0035296D"/>
    <w:rsid w:val="00356AD1"/>
    <w:rsid w:val="0035744B"/>
    <w:rsid w:val="00362248"/>
    <w:rsid w:val="0036345B"/>
    <w:rsid w:val="0036466A"/>
    <w:rsid w:val="00370061"/>
    <w:rsid w:val="00380038"/>
    <w:rsid w:val="00382C6E"/>
    <w:rsid w:val="0038355F"/>
    <w:rsid w:val="00384C1B"/>
    <w:rsid w:val="00384DF9"/>
    <w:rsid w:val="003861CB"/>
    <w:rsid w:val="003877E1"/>
    <w:rsid w:val="00391D35"/>
    <w:rsid w:val="00392B48"/>
    <w:rsid w:val="00396FA8"/>
    <w:rsid w:val="003A458B"/>
    <w:rsid w:val="003A4B64"/>
    <w:rsid w:val="003A4DDC"/>
    <w:rsid w:val="003A50D7"/>
    <w:rsid w:val="003B0672"/>
    <w:rsid w:val="003B1CD6"/>
    <w:rsid w:val="003B2A5A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09EA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4AD0"/>
    <w:rsid w:val="004B6F3B"/>
    <w:rsid w:val="004C0288"/>
    <w:rsid w:val="004C0746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010"/>
    <w:rsid w:val="0050015D"/>
    <w:rsid w:val="005009DD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24FE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3D6F"/>
    <w:rsid w:val="006655B5"/>
    <w:rsid w:val="006655F1"/>
    <w:rsid w:val="0066566C"/>
    <w:rsid w:val="00665AEB"/>
    <w:rsid w:val="00667931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3634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97504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E4027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3DA9"/>
    <w:rsid w:val="00855218"/>
    <w:rsid w:val="00856725"/>
    <w:rsid w:val="00860306"/>
    <w:rsid w:val="00860C82"/>
    <w:rsid w:val="00862530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3F79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4756B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5CBB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26F1F"/>
    <w:rsid w:val="00A35129"/>
    <w:rsid w:val="00A3644F"/>
    <w:rsid w:val="00A4200E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7B24"/>
    <w:rsid w:val="00A9146B"/>
    <w:rsid w:val="00AA08D1"/>
    <w:rsid w:val="00AA3373"/>
    <w:rsid w:val="00AA35CE"/>
    <w:rsid w:val="00AA3D82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C18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43D46"/>
    <w:rsid w:val="00B47235"/>
    <w:rsid w:val="00B473ED"/>
    <w:rsid w:val="00B50B5F"/>
    <w:rsid w:val="00B519A1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86EEA"/>
    <w:rsid w:val="00B941E9"/>
    <w:rsid w:val="00B95E6F"/>
    <w:rsid w:val="00B976A1"/>
    <w:rsid w:val="00BA2079"/>
    <w:rsid w:val="00BA4793"/>
    <w:rsid w:val="00BA4860"/>
    <w:rsid w:val="00BB2ECF"/>
    <w:rsid w:val="00BB71B1"/>
    <w:rsid w:val="00BC2AD4"/>
    <w:rsid w:val="00BC6C40"/>
    <w:rsid w:val="00BD0535"/>
    <w:rsid w:val="00BD2994"/>
    <w:rsid w:val="00BD4627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36736"/>
    <w:rsid w:val="00C45F91"/>
    <w:rsid w:val="00C4753F"/>
    <w:rsid w:val="00C479D0"/>
    <w:rsid w:val="00C50D40"/>
    <w:rsid w:val="00C54672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5896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1B1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6D72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1B06"/>
    <w:rsid w:val="00E74DDF"/>
    <w:rsid w:val="00E760BB"/>
    <w:rsid w:val="00E762A6"/>
    <w:rsid w:val="00E8461C"/>
    <w:rsid w:val="00E9042D"/>
    <w:rsid w:val="00E91203"/>
    <w:rsid w:val="00E94CE0"/>
    <w:rsid w:val="00EA0346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D4667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0CF0"/>
    <w:rsid w:val="00F726E9"/>
    <w:rsid w:val="00F73BF1"/>
    <w:rsid w:val="00F758BD"/>
    <w:rsid w:val="00F82877"/>
    <w:rsid w:val="00F90329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CD693F2D-1F3D-411D-817B-6F8703A6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7871C-5A34-4C58-AC6B-620067A8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5750</Words>
  <Characters>42798</Characters>
  <Application>Microsoft Office Word</Application>
  <DocSecurity>0</DocSecurity>
  <Lines>356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Gola</dc:creator>
  <cp:lastModifiedBy>Ewa Chodurek</cp:lastModifiedBy>
  <cp:revision>4</cp:revision>
  <cp:lastPrinted>2022-01-17T20:16:00Z</cp:lastPrinted>
  <dcterms:created xsi:type="dcterms:W3CDTF">2025-12-10T08:06:00Z</dcterms:created>
  <dcterms:modified xsi:type="dcterms:W3CDTF">2025-12-10T09:09:00Z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1fafaa789eedd642079f0fbb93fa64bf9face8f1e2dfae1dde000f98368cfd19</vt:lpwstr>
  </property>
</Properties>
</file>